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82642" w14:textId="425D3949" w:rsidR="00572006" w:rsidRPr="005B19F3" w:rsidRDefault="00B549BC" w:rsidP="00B549BC">
      <w:pPr>
        <w:jc w:val="both"/>
        <w:rPr>
          <w:rFonts w:cs="Arial"/>
          <w:b/>
          <w:sz w:val="32"/>
          <w:szCs w:val="32"/>
        </w:rPr>
      </w:pPr>
      <w:bookmarkStart w:id="0" w:name="_GoBack"/>
      <w:bookmarkEnd w:id="0"/>
      <w:r>
        <w:rPr>
          <w:rFonts w:cs="Arial"/>
          <w:b/>
          <w:sz w:val="32"/>
          <w:szCs w:val="32"/>
        </w:rPr>
        <w:t xml:space="preserve">ATTACHMENT 1 - </w:t>
      </w:r>
      <w:r w:rsidR="00461DB7" w:rsidRPr="005B19F3">
        <w:rPr>
          <w:rFonts w:cs="Arial"/>
          <w:b/>
          <w:sz w:val="32"/>
          <w:szCs w:val="32"/>
        </w:rPr>
        <w:t>RECOMMENDED</w:t>
      </w:r>
      <w:r w:rsidR="00936A34">
        <w:rPr>
          <w:rFonts w:cs="Arial"/>
          <w:b/>
          <w:sz w:val="32"/>
          <w:szCs w:val="32"/>
        </w:rPr>
        <w:t xml:space="preserve"> MODIFIED</w:t>
      </w:r>
      <w:r w:rsidR="00461DB7" w:rsidRPr="005B19F3">
        <w:rPr>
          <w:rFonts w:cs="Arial"/>
          <w:b/>
          <w:sz w:val="32"/>
          <w:szCs w:val="32"/>
        </w:rPr>
        <w:t xml:space="preserve"> CONDITIONS OF CONSENT</w:t>
      </w:r>
    </w:p>
    <w:p w14:paraId="12D82643" w14:textId="77777777" w:rsidR="0098575C" w:rsidRPr="008F17D5" w:rsidRDefault="0098575C" w:rsidP="008F17D5">
      <w:pPr>
        <w:tabs>
          <w:tab w:val="left" w:pos="-720"/>
          <w:tab w:val="left" w:pos="0"/>
          <w:tab w:val="left" w:pos="720"/>
          <w:tab w:val="left" w:pos="1440"/>
          <w:tab w:val="left" w:pos="1983"/>
          <w:tab w:val="left" w:pos="3652"/>
          <w:tab w:val="left" w:pos="7524"/>
        </w:tabs>
        <w:jc w:val="both"/>
        <w:rPr>
          <w:rFonts w:cs="Arial"/>
          <w:szCs w:val="22"/>
          <w:lang w:val="en-GB" w:eastAsia="en-US"/>
        </w:rPr>
      </w:pPr>
    </w:p>
    <w:p w14:paraId="3FF85ABD" w14:textId="3A51BCA6" w:rsidR="00287DF2" w:rsidRPr="0041098F" w:rsidRDefault="00287DF2" w:rsidP="00287DF2">
      <w:pPr>
        <w:autoSpaceDE w:val="0"/>
        <w:autoSpaceDN w:val="0"/>
        <w:adjustRightInd w:val="0"/>
        <w:jc w:val="both"/>
        <w:rPr>
          <w:rFonts w:cs="Arial"/>
          <w:szCs w:val="22"/>
        </w:rPr>
      </w:pPr>
      <w:r w:rsidRPr="00F97766">
        <w:rPr>
          <w:rFonts w:cs="Arial"/>
          <w:szCs w:val="22"/>
        </w:rPr>
        <w:t xml:space="preserve">Development Consent </w:t>
      </w:r>
      <w:r w:rsidRPr="00F97766">
        <w:rPr>
          <w:rFonts w:cs="Arial"/>
          <w:noProof/>
          <w:szCs w:val="22"/>
        </w:rPr>
        <w:t>DA-26</w:t>
      </w:r>
      <w:r>
        <w:rPr>
          <w:rFonts w:cs="Arial"/>
          <w:noProof/>
          <w:szCs w:val="22"/>
        </w:rPr>
        <w:t>3</w:t>
      </w:r>
      <w:r w:rsidRPr="00F97766">
        <w:rPr>
          <w:rFonts w:cs="Arial"/>
          <w:noProof/>
          <w:szCs w:val="22"/>
        </w:rPr>
        <w:t>/201</w:t>
      </w:r>
      <w:r>
        <w:rPr>
          <w:rFonts w:cs="Arial"/>
          <w:noProof/>
          <w:szCs w:val="22"/>
        </w:rPr>
        <w:t>8</w:t>
      </w:r>
      <w:r w:rsidR="00A2165E">
        <w:rPr>
          <w:rFonts w:cs="Arial"/>
          <w:szCs w:val="22"/>
        </w:rPr>
        <w:t xml:space="preserve"> </w:t>
      </w:r>
      <w:r w:rsidRPr="0041098F">
        <w:rPr>
          <w:rFonts w:cs="Arial"/>
          <w:szCs w:val="22"/>
        </w:rPr>
        <w:t xml:space="preserve">is amended as follows </w:t>
      </w:r>
      <w:r w:rsidRPr="0041098F">
        <w:rPr>
          <w:rFonts w:cs="Arial"/>
          <w:b/>
          <w:i/>
          <w:szCs w:val="22"/>
        </w:rPr>
        <w:t>(</w:t>
      </w:r>
      <w:r w:rsidR="007149A0">
        <w:rPr>
          <w:rFonts w:cs="Arial"/>
          <w:b/>
          <w:i/>
          <w:szCs w:val="22"/>
        </w:rPr>
        <w:t>a</w:t>
      </w:r>
      <w:r w:rsidRPr="0041098F">
        <w:rPr>
          <w:rFonts w:cs="Arial"/>
          <w:b/>
          <w:i/>
          <w:szCs w:val="22"/>
        </w:rPr>
        <w:t xml:space="preserve">mendments to conditions are </w:t>
      </w:r>
      <w:r w:rsidR="004947BC">
        <w:rPr>
          <w:rFonts w:cs="Arial"/>
          <w:b/>
          <w:i/>
          <w:szCs w:val="22"/>
        </w:rPr>
        <w:t xml:space="preserve">underlined </w:t>
      </w:r>
      <w:r w:rsidRPr="00C90F1C">
        <w:rPr>
          <w:rFonts w:cs="Arial"/>
          <w:b/>
          <w:i/>
          <w:szCs w:val="22"/>
        </w:rPr>
        <w:t>and italic</w:t>
      </w:r>
      <w:r w:rsidR="004947BC" w:rsidRPr="00C90F1C">
        <w:rPr>
          <w:rFonts w:cs="Arial"/>
          <w:b/>
          <w:i/>
          <w:szCs w:val="22"/>
        </w:rPr>
        <w:t>i</w:t>
      </w:r>
      <w:r w:rsidRPr="00C90F1C">
        <w:rPr>
          <w:rFonts w:cs="Arial"/>
          <w:b/>
          <w:i/>
          <w:szCs w:val="22"/>
        </w:rPr>
        <w:t>s</w:t>
      </w:r>
      <w:r w:rsidR="004947BC" w:rsidRPr="00C90F1C">
        <w:rPr>
          <w:rFonts w:cs="Arial"/>
          <w:b/>
          <w:i/>
          <w:szCs w:val="22"/>
        </w:rPr>
        <w:t>ed</w:t>
      </w:r>
      <w:r w:rsidRPr="0041098F">
        <w:rPr>
          <w:rFonts w:cs="Arial"/>
          <w:b/>
          <w:i/>
          <w:szCs w:val="22"/>
        </w:rPr>
        <w:t>)</w:t>
      </w:r>
      <w:r w:rsidR="007149A0">
        <w:rPr>
          <w:rFonts w:cs="Arial"/>
          <w:b/>
          <w:i/>
          <w:szCs w:val="22"/>
        </w:rPr>
        <w:t>:</w:t>
      </w:r>
    </w:p>
    <w:p w14:paraId="12D82674" w14:textId="77777777" w:rsidR="00572006" w:rsidRPr="008F17D5" w:rsidRDefault="00572006" w:rsidP="008F17D5">
      <w:pPr>
        <w:rPr>
          <w:rFonts w:cs="Arial"/>
          <w:szCs w:val="22"/>
        </w:rPr>
      </w:pPr>
    </w:p>
    <w:p w14:paraId="26D93BBB" w14:textId="33633AD0" w:rsidR="00377207" w:rsidRPr="000E17CB" w:rsidRDefault="00377207" w:rsidP="000E17CB">
      <w:pPr>
        <w:pStyle w:val="ListParagraph"/>
        <w:numPr>
          <w:ilvl w:val="0"/>
          <w:numId w:val="25"/>
        </w:numPr>
        <w:ind w:left="567" w:hanging="567"/>
        <w:jc w:val="both"/>
        <w:rPr>
          <w:rFonts w:cs="Arial"/>
          <w:b/>
          <w:snapToGrid w:val="0"/>
          <w:color w:val="000000"/>
          <w:szCs w:val="22"/>
        </w:rPr>
      </w:pPr>
      <w:r w:rsidRPr="000E17CB">
        <w:rPr>
          <w:rFonts w:cs="Arial"/>
          <w:b/>
          <w:snapToGrid w:val="0"/>
          <w:color w:val="000000"/>
          <w:szCs w:val="22"/>
        </w:rPr>
        <w:t>Condition 1 of Development Consent No. DA-26</w:t>
      </w:r>
      <w:r w:rsidR="00912805" w:rsidRPr="000E17CB">
        <w:rPr>
          <w:rFonts w:cs="Arial"/>
          <w:b/>
          <w:snapToGrid w:val="0"/>
          <w:color w:val="000000"/>
          <w:szCs w:val="22"/>
        </w:rPr>
        <w:t>3</w:t>
      </w:r>
      <w:r w:rsidRPr="000E17CB">
        <w:rPr>
          <w:rFonts w:cs="Arial"/>
          <w:b/>
          <w:snapToGrid w:val="0"/>
          <w:color w:val="000000"/>
          <w:szCs w:val="22"/>
        </w:rPr>
        <w:t>/201</w:t>
      </w:r>
      <w:r w:rsidR="00912805" w:rsidRPr="000E17CB">
        <w:rPr>
          <w:rFonts w:cs="Arial"/>
          <w:b/>
          <w:snapToGrid w:val="0"/>
          <w:color w:val="000000"/>
          <w:szCs w:val="22"/>
        </w:rPr>
        <w:t>8</w:t>
      </w:r>
      <w:r w:rsidRPr="000E17CB">
        <w:rPr>
          <w:rFonts w:cs="Arial"/>
          <w:b/>
          <w:snapToGrid w:val="0"/>
          <w:color w:val="000000"/>
          <w:szCs w:val="22"/>
        </w:rPr>
        <w:t xml:space="preserve"> is amended to read as follows:</w:t>
      </w:r>
    </w:p>
    <w:p w14:paraId="03BF4C0E" w14:textId="5CD57081" w:rsidR="0090033C" w:rsidRDefault="0090033C" w:rsidP="006B5C16">
      <w:pPr>
        <w:ind w:left="567"/>
        <w:jc w:val="both"/>
        <w:rPr>
          <w:rFonts w:cs="Arial"/>
          <w:b/>
          <w:snapToGrid w:val="0"/>
          <w:color w:val="000000"/>
          <w:szCs w:val="22"/>
        </w:rPr>
      </w:pPr>
    </w:p>
    <w:p w14:paraId="7A9C09AC" w14:textId="77777777" w:rsidR="00031965" w:rsidRPr="008F17D5" w:rsidRDefault="00031965" w:rsidP="006B5C16">
      <w:pPr>
        <w:tabs>
          <w:tab w:val="left" w:pos="540"/>
        </w:tabs>
        <w:ind w:left="567"/>
        <w:jc w:val="both"/>
        <w:rPr>
          <w:rFonts w:cs="Arial"/>
          <w:b/>
          <w:szCs w:val="22"/>
        </w:rPr>
      </w:pPr>
      <w:r w:rsidRPr="008F17D5">
        <w:rPr>
          <w:rFonts w:cs="Arial"/>
          <w:b/>
          <w:szCs w:val="22"/>
        </w:rPr>
        <w:t>Approved Plans</w:t>
      </w:r>
    </w:p>
    <w:p w14:paraId="4F2C1547" w14:textId="77777777" w:rsidR="00031965" w:rsidRPr="008F17D5" w:rsidRDefault="00031965" w:rsidP="00031965">
      <w:pPr>
        <w:ind w:left="-360"/>
        <w:jc w:val="both"/>
        <w:rPr>
          <w:rFonts w:cs="Arial"/>
          <w:b/>
          <w:szCs w:val="22"/>
        </w:rPr>
      </w:pPr>
    </w:p>
    <w:p w14:paraId="69392021" w14:textId="77777777" w:rsidR="00031965" w:rsidRPr="008F17D5" w:rsidRDefault="00031965" w:rsidP="00031965">
      <w:pPr>
        <w:numPr>
          <w:ilvl w:val="0"/>
          <w:numId w:val="1"/>
        </w:numPr>
        <w:jc w:val="both"/>
        <w:rPr>
          <w:rFonts w:cs="Arial"/>
          <w:szCs w:val="22"/>
        </w:rPr>
      </w:pPr>
      <w:r w:rsidRPr="008F17D5">
        <w:rPr>
          <w:rFonts w:cs="Arial"/>
          <w:szCs w:val="22"/>
        </w:rPr>
        <w:t>Development the subject of this determination notice must be carried out strictly in accordance with the following plans/reports marked, except where modified by the undermentioned conditions.</w:t>
      </w:r>
    </w:p>
    <w:p w14:paraId="4F927BF0" w14:textId="77777777" w:rsidR="00031965" w:rsidRPr="008F17D5" w:rsidRDefault="00031965" w:rsidP="00031965">
      <w:pPr>
        <w:jc w:val="both"/>
        <w:rPr>
          <w:rFonts w:cs="Arial"/>
          <w:szCs w:val="22"/>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620"/>
        <w:gridCol w:w="1507"/>
        <w:gridCol w:w="1842"/>
      </w:tblGrid>
      <w:tr w:rsidR="00031965" w:rsidRPr="008F17D5" w14:paraId="3C4D3128" w14:textId="77777777" w:rsidTr="008A1A63">
        <w:tc>
          <w:tcPr>
            <w:tcW w:w="1985" w:type="dxa"/>
            <w:tcBorders>
              <w:top w:val="single" w:sz="4" w:space="0" w:color="auto"/>
              <w:left w:val="single" w:sz="4" w:space="0" w:color="auto"/>
              <w:bottom w:val="single" w:sz="4" w:space="0" w:color="auto"/>
              <w:right w:val="single" w:sz="4" w:space="0" w:color="auto"/>
            </w:tcBorders>
            <w:shd w:val="clear" w:color="auto" w:fill="A6A6A6"/>
          </w:tcPr>
          <w:p w14:paraId="41A979E2" w14:textId="77777777" w:rsidR="00031965" w:rsidRPr="008F17D5" w:rsidRDefault="00031965" w:rsidP="008A1A63">
            <w:pPr>
              <w:jc w:val="both"/>
              <w:rPr>
                <w:rFonts w:cs="Arial"/>
                <w:b/>
                <w:szCs w:val="22"/>
              </w:rPr>
            </w:pPr>
            <w:r w:rsidRPr="008F17D5">
              <w:rPr>
                <w:rFonts w:cs="Arial"/>
                <w:b/>
                <w:szCs w:val="22"/>
              </w:rPr>
              <w:t>Plan Name</w:t>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1DB5A8D2" w14:textId="77777777" w:rsidR="00031965" w:rsidRPr="008F17D5" w:rsidRDefault="00031965" w:rsidP="008A1A63">
            <w:pPr>
              <w:jc w:val="both"/>
              <w:rPr>
                <w:rFonts w:cs="Arial"/>
                <w:b/>
                <w:szCs w:val="22"/>
              </w:rPr>
            </w:pPr>
            <w:r w:rsidRPr="008F17D5">
              <w:rPr>
                <w:rFonts w:cs="Arial"/>
                <w:b/>
                <w:szCs w:val="22"/>
              </w:rPr>
              <w:t>Plan Number</w:t>
            </w:r>
          </w:p>
        </w:tc>
        <w:tc>
          <w:tcPr>
            <w:tcW w:w="620" w:type="dxa"/>
            <w:tcBorders>
              <w:top w:val="single" w:sz="4" w:space="0" w:color="auto"/>
              <w:left w:val="single" w:sz="4" w:space="0" w:color="auto"/>
              <w:bottom w:val="single" w:sz="4" w:space="0" w:color="auto"/>
              <w:right w:val="single" w:sz="4" w:space="0" w:color="auto"/>
            </w:tcBorders>
            <w:shd w:val="clear" w:color="auto" w:fill="A6A6A6"/>
          </w:tcPr>
          <w:p w14:paraId="5D1A5256" w14:textId="77777777" w:rsidR="00031965" w:rsidRPr="008F17D5" w:rsidRDefault="00031965" w:rsidP="008A1A63">
            <w:pPr>
              <w:jc w:val="both"/>
              <w:rPr>
                <w:rFonts w:cs="Arial"/>
                <w:b/>
                <w:szCs w:val="22"/>
              </w:rPr>
            </w:pPr>
            <w:r w:rsidRPr="008F17D5">
              <w:rPr>
                <w:rFonts w:cs="Arial"/>
                <w:b/>
                <w:szCs w:val="22"/>
              </w:rPr>
              <w:t>Rev</w:t>
            </w:r>
          </w:p>
        </w:tc>
        <w:tc>
          <w:tcPr>
            <w:tcW w:w="1507" w:type="dxa"/>
            <w:tcBorders>
              <w:top w:val="single" w:sz="4" w:space="0" w:color="auto"/>
              <w:left w:val="single" w:sz="4" w:space="0" w:color="auto"/>
              <w:bottom w:val="single" w:sz="4" w:space="0" w:color="auto"/>
              <w:right w:val="single" w:sz="4" w:space="0" w:color="auto"/>
            </w:tcBorders>
            <w:shd w:val="clear" w:color="auto" w:fill="A6A6A6"/>
          </w:tcPr>
          <w:p w14:paraId="55D5831C" w14:textId="77777777" w:rsidR="00031965" w:rsidRPr="008F17D5" w:rsidRDefault="00031965" w:rsidP="008A1A63">
            <w:pPr>
              <w:jc w:val="both"/>
              <w:rPr>
                <w:rFonts w:cs="Arial"/>
                <w:b/>
                <w:szCs w:val="22"/>
              </w:rPr>
            </w:pPr>
            <w:r w:rsidRPr="008F17D5">
              <w:rPr>
                <w:rFonts w:cs="Arial"/>
                <w:b/>
                <w:szCs w:val="22"/>
              </w:rPr>
              <w:t xml:space="preserve">Date </w:t>
            </w:r>
          </w:p>
        </w:tc>
        <w:tc>
          <w:tcPr>
            <w:tcW w:w="1842" w:type="dxa"/>
            <w:tcBorders>
              <w:top w:val="single" w:sz="4" w:space="0" w:color="auto"/>
              <w:left w:val="single" w:sz="4" w:space="0" w:color="auto"/>
              <w:bottom w:val="single" w:sz="4" w:space="0" w:color="auto"/>
              <w:right w:val="single" w:sz="4" w:space="0" w:color="auto"/>
            </w:tcBorders>
            <w:shd w:val="clear" w:color="auto" w:fill="A6A6A6"/>
          </w:tcPr>
          <w:p w14:paraId="7B13A927" w14:textId="77777777" w:rsidR="00031965" w:rsidRPr="008F17D5" w:rsidRDefault="00031965" w:rsidP="008A1A63">
            <w:pPr>
              <w:jc w:val="both"/>
              <w:rPr>
                <w:rFonts w:cs="Arial"/>
                <w:b/>
                <w:szCs w:val="22"/>
              </w:rPr>
            </w:pPr>
            <w:r w:rsidRPr="008F17D5">
              <w:rPr>
                <w:rFonts w:cs="Arial"/>
                <w:b/>
                <w:szCs w:val="22"/>
              </w:rPr>
              <w:t>Prepared By</w:t>
            </w:r>
          </w:p>
        </w:tc>
      </w:tr>
      <w:tr w:rsidR="00AA7FDC" w:rsidRPr="008F17D5" w14:paraId="7B6A3019" w14:textId="77777777" w:rsidTr="008A1A63">
        <w:tc>
          <w:tcPr>
            <w:tcW w:w="1985" w:type="dxa"/>
            <w:tcBorders>
              <w:top w:val="single" w:sz="4" w:space="0" w:color="auto"/>
              <w:left w:val="single" w:sz="4" w:space="0" w:color="auto"/>
              <w:bottom w:val="single" w:sz="4" w:space="0" w:color="auto"/>
              <w:right w:val="single" w:sz="4" w:space="0" w:color="auto"/>
            </w:tcBorders>
          </w:tcPr>
          <w:p w14:paraId="58067C88" w14:textId="39DE39B0" w:rsidR="00AA7FDC" w:rsidRPr="00C90F1C" w:rsidRDefault="00AA7FDC" w:rsidP="00AA7FDC">
            <w:pPr>
              <w:rPr>
                <w:rFonts w:cs="Arial"/>
                <w:i/>
                <w:iCs/>
                <w:color w:val="000000" w:themeColor="text1"/>
                <w:szCs w:val="22"/>
                <w:u w:val="single"/>
              </w:rPr>
            </w:pPr>
            <w:r w:rsidRPr="00C90F1C">
              <w:rPr>
                <w:rFonts w:cs="Arial"/>
                <w:i/>
                <w:iCs/>
                <w:color w:val="000000" w:themeColor="text1"/>
                <w:szCs w:val="22"/>
                <w:u w:val="single"/>
              </w:rPr>
              <w:t>Location Plan</w:t>
            </w:r>
          </w:p>
        </w:tc>
        <w:tc>
          <w:tcPr>
            <w:tcW w:w="1984" w:type="dxa"/>
            <w:tcBorders>
              <w:top w:val="single" w:sz="4" w:space="0" w:color="auto"/>
              <w:left w:val="single" w:sz="4" w:space="0" w:color="auto"/>
              <w:bottom w:val="single" w:sz="4" w:space="0" w:color="auto"/>
              <w:right w:val="single" w:sz="4" w:space="0" w:color="auto"/>
            </w:tcBorders>
          </w:tcPr>
          <w:p w14:paraId="0BE450FD" w14:textId="402BA755" w:rsidR="00AA7FDC" w:rsidRPr="00C90F1C" w:rsidRDefault="00B8380E" w:rsidP="00AA7FDC">
            <w:pPr>
              <w:rPr>
                <w:rFonts w:cs="Arial"/>
                <w:i/>
                <w:iCs/>
                <w:color w:val="000000" w:themeColor="text1"/>
                <w:szCs w:val="22"/>
                <w:u w:val="single"/>
              </w:rPr>
            </w:pPr>
            <w:r w:rsidRPr="00C90F1C">
              <w:rPr>
                <w:rFonts w:cs="Arial"/>
                <w:i/>
                <w:iCs/>
                <w:color w:val="000000" w:themeColor="text1"/>
                <w:szCs w:val="22"/>
                <w:u w:val="single"/>
              </w:rPr>
              <w:t>P513-DA-01</w:t>
            </w:r>
          </w:p>
        </w:tc>
        <w:tc>
          <w:tcPr>
            <w:tcW w:w="620" w:type="dxa"/>
            <w:tcBorders>
              <w:top w:val="single" w:sz="4" w:space="0" w:color="auto"/>
              <w:left w:val="single" w:sz="4" w:space="0" w:color="auto"/>
              <w:bottom w:val="single" w:sz="4" w:space="0" w:color="auto"/>
              <w:right w:val="single" w:sz="4" w:space="0" w:color="auto"/>
            </w:tcBorders>
          </w:tcPr>
          <w:p w14:paraId="5103BCBF" w14:textId="23CDEC1D" w:rsidR="00AA7FDC" w:rsidRPr="00C90F1C" w:rsidRDefault="0078178D" w:rsidP="00AA7FDC">
            <w:pPr>
              <w:rPr>
                <w:rFonts w:cs="Arial"/>
                <w:i/>
                <w:iCs/>
                <w:color w:val="000000" w:themeColor="text1"/>
                <w:szCs w:val="22"/>
                <w:u w:val="single"/>
              </w:rPr>
            </w:pPr>
            <w:r w:rsidRPr="00C90F1C">
              <w:rPr>
                <w:rFonts w:cs="Arial"/>
                <w:i/>
                <w:iCs/>
                <w:color w:val="000000" w:themeColor="text1"/>
                <w:szCs w:val="22"/>
                <w:u w:val="single"/>
              </w:rPr>
              <w:t>D</w:t>
            </w:r>
          </w:p>
        </w:tc>
        <w:tc>
          <w:tcPr>
            <w:tcW w:w="1507" w:type="dxa"/>
            <w:tcBorders>
              <w:top w:val="single" w:sz="4" w:space="0" w:color="auto"/>
              <w:left w:val="single" w:sz="4" w:space="0" w:color="auto"/>
              <w:bottom w:val="single" w:sz="4" w:space="0" w:color="auto"/>
              <w:right w:val="single" w:sz="4" w:space="0" w:color="auto"/>
            </w:tcBorders>
          </w:tcPr>
          <w:p w14:paraId="176CC621" w14:textId="2A09E2FD" w:rsidR="00AA7FDC" w:rsidRPr="00C90F1C" w:rsidRDefault="00AA7FDC" w:rsidP="00AA7FDC">
            <w:pPr>
              <w:rPr>
                <w:rFonts w:cs="Arial"/>
                <w:i/>
                <w:iCs/>
                <w:color w:val="000000" w:themeColor="text1"/>
                <w:szCs w:val="22"/>
                <w:u w:val="single"/>
              </w:rPr>
            </w:pPr>
            <w:r w:rsidRPr="00C90F1C">
              <w:rPr>
                <w:rFonts w:cs="Arial"/>
                <w:i/>
                <w:iCs/>
                <w:color w:val="000000" w:themeColor="text1"/>
                <w:szCs w:val="22"/>
                <w:u w:val="single"/>
              </w:rPr>
              <w:t>23/0</w:t>
            </w:r>
            <w:r w:rsidR="00511CDF" w:rsidRPr="00C90F1C">
              <w:rPr>
                <w:rFonts w:cs="Arial"/>
                <w:i/>
                <w:iCs/>
                <w:color w:val="000000" w:themeColor="text1"/>
                <w:szCs w:val="22"/>
                <w:u w:val="single"/>
              </w:rPr>
              <w:t>9</w:t>
            </w:r>
            <w:r w:rsidRPr="00C90F1C">
              <w:rPr>
                <w:rFonts w:cs="Arial"/>
                <w:i/>
                <w:iCs/>
                <w:color w:val="000000" w:themeColor="text1"/>
                <w:szCs w:val="22"/>
                <w:u w:val="single"/>
              </w:rPr>
              <w:t>/2019</w:t>
            </w:r>
          </w:p>
        </w:tc>
        <w:tc>
          <w:tcPr>
            <w:tcW w:w="1842" w:type="dxa"/>
            <w:tcBorders>
              <w:top w:val="single" w:sz="4" w:space="0" w:color="auto"/>
              <w:left w:val="single" w:sz="4" w:space="0" w:color="auto"/>
              <w:bottom w:val="single" w:sz="4" w:space="0" w:color="auto"/>
              <w:right w:val="single" w:sz="4" w:space="0" w:color="auto"/>
            </w:tcBorders>
          </w:tcPr>
          <w:p w14:paraId="42F99231" w14:textId="15E59D18" w:rsidR="00AA7FDC" w:rsidRPr="00C90F1C" w:rsidRDefault="00AA7FDC" w:rsidP="00AA7FDC">
            <w:pPr>
              <w:rPr>
                <w:rFonts w:cs="Arial"/>
                <w:i/>
                <w:iCs/>
                <w:color w:val="000000" w:themeColor="text1"/>
                <w:szCs w:val="22"/>
                <w:u w:val="single"/>
              </w:rPr>
            </w:pPr>
            <w:r w:rsidRPr="00C90F1C">
              <w:rPr>
                <w:rFonts w:cs="Arial"/>
                <w:i/>
                <w:iCs/>
                <w:color w:val="000000" w:themeColor="text1"/>
                <w:szCs w:val="22"/>
                <w:u w:val="single"/>
              </w:rPr>
              <w:t>PTI Architecture</w:t>
            </w:r>
          </w:p>
        </w:tc>
      </w:tr>
      <w:tr w:rsidR="00511CDF" w:rsidRPr="008F17D5" w14:paraId="0746F333" w14:textId="77777777" w:rsidTr="008A1A63">
        <w:tc>
          <w:tcPr>
            <w:tcW w:w="1985" w:type="dxa"/>
            <w:tcBorders>
              <w:top w:val="single" w:sz="4" w:space="0" w:color="auto"/>
              <w:left w:val="single" w:sz="4" w:space="0" w:color="auto"/>
              <w:bottom w:val="single" w:sz="4" w:space="0" w:color="auto"/>
              <w:right w:val="single" w:sz="4" w:space="0" w:color="auto"/>
            </w:tcBorders>
          </w:tcPr>
          <w:p w14:paraId="2B60837A" w14:textId="17D52503"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Site Plan</w:t>
            </w:r>
          </w:p>
        </w:tc>
        <w:tc>
          <w:tcPr>
            <w:tcW w:w="1984" w:type="dxa"/>
            <w:tcBorders>
              <w:top w:val="single" w:sz="4" w:space="0" w:color="auto"/>
              <w:left w:val="single" w:sz="4" w:space="0" w:color="auto"/>
              <w:bottom w:val="single" w:sz="4" w:space="0" w:color="auto"/>
              <w:right w:val="single" w:sz="4" w:space="0" w:color="auto"/>
            </w:tcBorders>
          </w:tcPr>
          <w:p w14:paraId="30A0A7B4" w14:textId="75D026E6"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P513-DA-03</w:t>
            </w:r>
          </w:p>
        </w:tc>
        <w:tc>
          <w:tcPr>
            <w:tcW w:w="620" w:type="dxa"/>
            <w:tcBorders>
              <w:top w:val="single" w:sz="4" w:space="0" w:color="auto"/>
              <w:left w:val="single" w:sz="4" w:space="0" w:color="auto"/>
              <w:bottom w:val="single" w:sz="4" w:space="0" w:color="auto"/>
              <w:right w:val="single" w:sz="4" w:space="0" w:color="auto"/>
            </w:tcBorders>
          </w:tcPr>
          <w:p w14:paraId="1E4E69B4" w14:textId="2DE7D5B9"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J</w:t>
            </w:r>
          </w:p>
        </w:tc>
        <w:tc>
          <w:tcPr>
            <w:tcW w:w="1507" w:type="dxa"/>
            <w:tcBorders>
              <w:top w:val="single" w:sz="4" w:space="0" w:color="auto"/>
              <w:left w:val="single" w:sz="4" w:space="0" w:color="auto"/>
              <w:bottom w:val="single" w:sz="4" w:space="0" w:color="auto"/>
              <w:right w:val="single" w:sz="4" w:space="0" w:color="auto"/>
            </w:tcBorders>
          </w:tcPr>
          <w:p w14:paraId="4139D28A" w14:textId="415B00AD"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624EE228" w14:textId="24C86A54"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PTI Architecture</w:t>
            </w:r>
          </w:p>
        </w:tc>
      </w:tr>
      <w:tr w:rsidR="00511CDF" w:rsidRPr="008F17D5" w14:paraId="30B8F0AA" w14:textId="77777777" w:rsidTr="008A1A63">
        <w:tc>
          <w:tcPr>
            <w:tcW w:w="1985" w:type="dxa"/>
            <w:tcBorders>
              <w:top w:val="single" w:sz="4" w:space="0" w:color="auto"/>
              <w:left w:val="single" w:sz="4" w:space="0" w:color="auto"/>
              <w:bottom w:val="single" w:sz="4" w:space="0" w:color="auto"/>
              <w:right w:val="single" w:sz="4" w:space="0" w:color="auto"/>
            </w:tcBorders>
          </w:tcPr>
          <w:p w14:paraId="6FED2538" w14:textId="58D21DD2"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Detailed Shed Plan</w:t>
            </w:r>
          </w:p>
        </w:tc>
        <w:tc>
          <w:tcPr>
            <w:tcW w:w="1984" w:type="dxa"/>
            <w:tcBorders>
              <w:top w:val="single" w:sz="4" w:space="0" w:color="auto"/>
              <w:left w:val="single" w:sz="4" w:space="0" w:color="auto"/>
              <w:bottom w:val="single" w:sz="4" w:space="0" w:color="auto"/>
              <w:right w:val="single" w:sz="4" w:space="0" w:color="auto"/>
            </w:tcBorders>
          </w:tcPr>
          <w:p w14:paraId="77B9CE5A" w14:textId="0C014713"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P513-DA-04</w:t>
            </w:r>
          </w:p>
        </w:tc>
        <w:tc>
          <w:tcPr>
            <w:tcW w:w="620" w:type="dxa"/>
            <w:tcBorders>
              <w:top w:val="single" w:sz="4" w:space="0" w:color="auto"/>
              <w:left w:val="single" w:sz="4" w:space="0" w:color="auto"/>
              <w:bottom w:val="single" w:sz="4" w:space="0" w:color="auto"/>
              <w:right w:val="single" w:sz="4" w:space="0" w:color="auto"/>
            </w:tcBorders>
          </w:tcPr>
          <w:p w14:paraId="2E2E3A06" w14:textId="070E1DE5"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E</w:t>
            </w:r>
          </w:p>
        </w:tc>
        <w:tc>
          <w:tcPr>
            <w:tcW w:w="1507" w:type="dxa"/>
            <w:tcBorders>
              <w:top w:val="single" w:sz="4" w:space="0" w:color="auto"/>
              <w:left w:val="single" w:sz="4" w:space="0" w:color="auto"/>
              <w:bottom w:val="single" w:sz="4" w:space="0" w:color="auto"/>
              <w:right w:val="single" w:sz="4" w:space="0" w:color="auto"/>
            </w:tcBorders>
          </w:tcPr>
          <w:p w14:paraId="3E74BE3D" w14:textId="36EC3871"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1FB2FDA2" w14:textId="37A3CC5E"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PTI Architecture</w:t>
            </w:r>
          </w:p>
        </w:tc>
      </w:tr>
      <w:tr w:rsidR="00511CDF" w:rsidRPr="008F17D5" w14:paraId="55F58C55" w14:textId="77777777" w:rsidTr="008A1A63">
        <w:tc>
          <w:tcPr>
            <w:tcW w:w="1985" w:type="dxa"/>
            <w:tcBorders>
              <w:top w:val="single" w:sz="4" w:space="0" w:color="auto"/>
              <w:left w:val="single" w:sz="4" w:space="0" w:color="auto"/>
              <w:bottom w:val="single" w:sz="4" w:space="0" w:color="auto"/>
              <w:right w:val="single" w:sz="4" w:space="0" w:color="auto"/>
            </w:tcBorders>
          </w:tcPr>
          <w:p w14:paraId="45A716F1" w14:textId="2A304041"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Detailed Site Plan (Part A)</w:t>
            </w:r>
          </w:p>
        </w:tc>
        <w:tc>
          <w:tcPr>
            <w:tcW w:w="1984" w:type="dxa"/>
            <w:tcBorders>
              <w:top w:val="single" w:sz="4" w:space="0" w:color="auto"/>
              <w:left w:val="single" w:sz="4" w:space="0" w:color="auto"/>
              <w:bottom w:val="single" w:sz="4" w:space="0" w:color="auto"/>
              <w:right w:val="single" w:sz="4" w:space="0" w:color="auto"/>
            </w:tcBorders>
          </w:tcPr>
          <w:p w14:paraId="3627FBAF" w14:textId="281373D3"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P513-DA-05</w:t>
            </w:r>
          </w:p>
        </w:tc>
        <w:tc>
          <w:tcPr>
            <w:tcW w:w="620" w:type="dxa"/>
            <w:tcBorders>
              <w:top w:val="single" w:sz="4" w:space="0" w:color="auto"/>
              <w:left w:val="single" w:sz="4" w:space="0" w:color="auto"/>
              <w:bottom w:val="single" w:sz="4" w:space="0" w:color="auto"/>
              <w:right w:val="single" w:sz="4" w:space="0" w:color="auto"/>
            </w:tcBorders>
          </w:tcPr>
          <w:p w14:paraId="36EF4423" w14:textId="439D81C1"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N</w:t>
            </w:r>
          </w:p>
        </w:tc>
        <w:tc>
          <w:tcPr>
            <w:tcW w:w="1507" w:type="dxa"/>
            <w:tcBorders>
              <w:top w:val="single" w:sz="4" w:space="0" w:color="auto"/>
              <w:left w:val="single" w:sz="4" w:space="0" w:color="auto"/>
              <w:bottom w:val="single" w:sz="4" w:space="0" w:color="auto"/>
              <w:right w:val="single" w:sz="4" w:space="0" w:color="auto"/>
            </w:tcBorders>
          </w:tcPr>
          <w:p w14:paraId="1415CB35" w14:textId="2B47761C"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23217796" w14:textId="21E4004D"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PTI Architecture</w:t>
            </w:r>
          </w:p>
        </w:tc>
      </w:tr>
      <w:tr w:rsidR="00511CDF" w:rsidRPr="008F17D5" w14:paraId="59785AD7" w14:textId="77777777" w:rsidTr="008A1A63">
        <w:tc>
          <w:tcPr>
            <w:tcW w:w="1985" w:type="dxa"/>
            <w:tcBorders>
              <w:top w:val="single" w:sz="4" w:space="0" w:color="auto"/>
              <w:left w:val="single" w:sz="4" w:space="0" w:color="auto"/>
              <w:bottom w:val="single" w:sz="4" w:space="0" w:color="auto"/>
              <w:right w:val="single" w:sz="4" w:space="0" w:color="auto"/>
            </w:tcBorders>
          </w:tcPr>
          <w:p w14:paraId="0D30F13E" w14:textId="79A438AC"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Detailed Site Plan (Part B)</w:t>
            </w:r>
          </w:p>
        </w:tc>
        <w:tc>
          <w:tcPr>
            <w:tcW w:w="1984" w:type="dxa"/>
            <w:tcBorders>
              <w:top w:val="single" w:sz="4" w:space="0" w:color="auto"/>
              <w:left w:val="single" w:sz="4" w:space="0" w:color="auto"/>
              <w:bottom w:val="single" w:sz="4" w:space="0" w:color="auto"/>
              <w:right w:val="single" w:sz="4" w:space="0" w:color="auto"/>
            </w:tcBorders>
          </w:tcPr>
          <w:p w14:paraId="29A38F7F" w14:textId="3288EA5D"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P513-DA-06</w:t>
            </w:r>
          </w:p>
        </w:tc>
        <w:tc>
          <w:tcPr>
            <w:tcW w:w="620" w:type="dxa"/>
            <w:tcBorders>
              <w:top w:val="single" w:sz="4" w:space="0" w:color="auto"/>
              <w:left w:val="single" w:sz="4" w:space="0" w:color="auto"/>
              <w:bottom w:val="single" w:sz="4" w:space="0" w:color="auto"/>
              <w:right w:val="single" w:sz="4" w:space="0" w:color="auto"/>
            </w:tcBorders>
          </w:tcPr>
          <w:p w14:paraId="02C4C8EB" w14:textId="0C879F5C"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J</w:t>
            </w:r>
          </w:p>
        </w:tc>
        <w:tc>
          <w:tcPr>
            <w:tcW w:w="1507" w:type="dxa"/>
            <w:tcBorders>
              <w:top w:val="single" w:sz="4" w:space="0" w:color="auto"/>
              <w:left w:val="single" w:sz="4" w:space="0" w:color="auto"/>
              <w:bottom w:val="single" w:sz="4" w:space="0" w:color="auto"/>
              <w:right w:val="single" w:sz="4" w:space="0" w:color="auto"/>
            </w:tcBorders>
          </w:tcPr>
          <w:p w14:paraId="525C8150" w14:textId="3AFBF7E8"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41D9BEC5" w14:textId="42EC4EC2"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PTI Architecture</w:t>
            </w:r>
          </w:p>
        </w:tc>
      </w:tr>
      <w:tr w:rsidR="00511CDF" w:rsidRPr="008F17D5" w14:paraId="6E6856A5" w14:textId="77777777" w:rsidTr="008A1A63">
        <w:tc>
          <w:tcPr>
            <w:tcW w:w="1985" w:type="dxa"/>
            <w:tcBorders>
              <w:top w:val="single" w:sz="4" w:space="0" w:color="auto"/>
              <w:left w:val="single" w:sz="4" w:space="0" w:color="auto"/>
              <w:bottom w:val="single" w:sz="4" w:space="0" w:color="auto"/>
              <w:right w:val="single" w:sz="4" w:space="0" w:color="auto"/>
            </w:tcBorders>
          </w:tcPr>
          <w:p w14:paraId="6DDA0383" w14:textId="1A86B27D"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Shed Amenities Floor Plans</w:t>
            </w:r>
          </w:p>
        </w:tc>
        <w:tc>
          <w:tcPr>
            <w:tcW w:w="1984" w:type="dxa"/>
            <w:tcBorders>
              <w:top w:val="single" w:sz="4" w:space="0" w:color="auto"/>
              <w:left w:val="single" w:sz="4" w:space="0" w:color="auto"/>
              <w:bottom w:val="single" w:sz="4" w:space="0" w:color="auto"/>
              <w:right w:val="single" w:sz="4" w:space="0" w:color="auto"/>
            </w:tcBorders>
          </w:tcPr>
          <w:p w14:paraId="5FC5A8FB" w14:textId="4345A9D6"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P513-DA-07</w:t>
            </w:r>
          </w:p>
        </w:tc>
        <w:tc>
          <w:tcPr>
            <w:tcW w:w="620" w:type="dxa"/>
            <w:tcBorders>
              <w:top w:val="single" w:sz="4" w:space="0" w:color="auto"/>
              <w:left w:val="single" w:sz="4" w:space="0" w:color="auto"/>
              <w:bottom w:val="single" w:sz="4" w:space="0" w:color="auto"/>
              <w:right w:val="single" w:sz="4" w:space="0" w:color="auto"/>
            </w:tcBorders>
          </w:tcPr>
          <w:p w14:paraId="3CF090B5" w14:textId="49F94285"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73EC3C54" w14:textId="29EDD85A"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48D354C8" w14:textId="7E963892" w:rsidR="00511CDF" w:rsidRPr="00C90F1C" w:rsidRDefault="00511CDF" w:rsidP="00511CDF">
            <w:pPr>
              <w:rPr>
                <w:rFonts w:cs="Arial"/>
                <w:i/>
                <w:iCs/>
                <w:color w:val="000000" w:themeColor="text1"/>
                <w:szCs w:val="22"/>
                <w:u w:val="single"/>
              </w:rPr>
            </w:pPr>
            <w:r w:rsidRPr="00C90F1C">
              <w:rPr>
                <w:rFonts w:cs="Arial"/>
                <w:i/>
                <w:iCs/>
                <w:color w:val="000000" w:themeColor="text1"/>
                <w:szCs w:val="22"/>
                <w:u w:val="single"/>
              </w:rPr>
              <w:t>PTI Architecture</w:t>
            </w:r>
          </w:p>
        </w:tc>
      </w:tr>
      <w:tr w:rsidR="00511CDF" w:rsidRPr="008F17D5" w14:paraId="3BBB4D30" w14:textId="77777777" w:rsidTr="008A1A63">
        <w:tc>
          <w:tcPr>
            <w:tcW w:w="1985" w:type="dxa"/>
            <w:tcBorders>
              <w:top w:val="single" w:sz="4" w:space="0" w:color="auto"/>
              <w:left w:val="single" w:sz="4" w:space="0" w:color="auto"/>
              <w:bottom w:val="single" w:sz="4" w:space="0" w:color="auto"/>
              <w:right w:val="single" w:sz="4" w:space="0" w:color="auto"/>
            </w:tcBorders>
          </w:tcPr>
          <w:p w14:paraId="30FBFEBD" w14:textId="6C0DF9E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Processing Shed Elevations</w:t>
            </w:r>
          </w:p>
        </w:tc>
        <w:tc>
          <w:tcPr>
            <w:tcW w:w="1984" w:type="dxa"/>
            <w:tcBorders>
              <w:top w:val="single" w:sz="4" w:space="0" w:color="auto"/>
              <w:left w:val="single" w:sz="4" w:space="0" w:color="auto"/>
              <w:bottom w:val="single" w:sz="4" w:space="0" w:color="auto"/>
              <w:right w:val="single" w:sz="4" w:space="0" w:color="auto"/>
            </w:tcBorders>
          </w:tcPr>
          <w:p w14:paraId="4E687113" w14:textId="7A7A050F"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P513-DA-08</w:t>
            </w:r>
          </w:p>
        </w:tc>
        <w:tc>
          <w:tcPr>
            <w:tcW w:w="620" w:type="dxa"/>
            <w:tcBorders>
              <w:top w:val="single" w:sz="4" w:space="0" w:color="auto"/>
              <w:left w:val="single" w:sz="4" w:space="0" w:color="auto"/>
              <w:bottom w:val="single" w:sz="4" w:space="0" w:color="auto"/>
              <w:right w:val="single" w:sz="4" w:space="0" w:color="auto"/>
            </w:tcBorders>
          </w:tcPr>
          <w:p w14:paraId="17C6CCA2" w14:textId="7A79C7B2"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E</w:t>
            </w:r>
          </w:p>
        </w:tc>
        <w:tc>
          <w:tcPr>
            <w:tcW w:w="1507" w:type="dxa"/>
            <w:tcBorders>
              <w:top w:val="single" w:sz="4" w:space="0" w:color="auto"/>
              <w:left w:val="single" w:sz="4" w:space="0" w:color="auto"/>
              <w:bottom w:val="single" w:sz="4" w:space="0" w:color="auto"/>
              <w:right w:val="single" w:sz="4" w:space="0" w:color="auto"/>
            </w:tcBorders>
          </w:tcPr>
          <w:p w14:paraId="40A51774" w14:textId="04ADDD7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18818440" w14:textId="64053FE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0FA5A078" w14:textId="77777777" w:rsidTr="008A1A63">
        <w:tc>
          <w:tcPr>
            <w:tcW w:w="1985" w:type="dxa"/>
            <w:tcBorders>
              <w:top w:val="single" w:sz="4" w:space="0" w:color="auto"/>
              <w:left w:val="single" w:sz="4" w:space="0" w:color="auto"/>
              <w:bottom w:val="single" w:sz="4" w:space="0" w:color="auto"/>
              <w:right w:val="single" w:sz="4" w:space="0" w:color="auto"/>
            </w:tcBorders>
          </w:tcPr>
          <w:p w14:paraId="3D5A2638" w14:textId="3311FD0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Section thru Processing Shed</w:t>
            </w:r>
          </w:p>
        </w:tc>
        <w:tc>
          <w:tcPr>
            <w:tcW w:w="1984" w:type="dxa"/>
            <w:tcBorders>
              <w:top w:val="single" w:sz="4" w:space="0" w:color="auto"/>
              <w:left w:val="single" w:sz="4" w:space="0" w:color="auto"/>
              <w:bottom w:val="single" w:sz="4" w:space="0" w:color="auto"/>
              <w:right w:val="single" w:sz="4" w:space="0" w:color="auto"/>
            </w:tcBorders>
          </w:tcPr>
          <w:p w14:paraId="467916D3" w14:textId="2B9A3EA9"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P513-DA-09</w:t>
            </w:r>
          </w:p>
        </w:tc>
        <w:tc>
          <w:tcPr>
            <w:tcW w:w="620" w:type="dxa"/>
            <w:tcBorders>
              <w:top w:val="single" w:sz="4" w:space="0" w:color="auto"/>
              <w:left w:val="single" w:sz="4" w:space="0" w:color="auto"/>
              <w:bottom w:val="single" w:sz="4" w:space="0" w:color="auto"/>
              <w:right w:val="single" w:sz="4" w:space="0" w:color="auto"/>
            </w:tcBorders>
          </w:tcPr>
          <w:p w14:paraId="2E6D6662" w14:textId="2CEF00A2"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35FD8D40" w14:textId="072CC41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5B20AD4F" w14:textId="3871A5B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6E903698" w14:textId="77777777" w:rsidTr="008A1A63">
        <w:tc>
          <w:tcPr>
            <w:tcW w:w="1985" w:type="dxa"/>
            <w:tcBorders>
              <w:top w:val="single" w:sz="4" w:space="0" w:color="auto"/>
              <w:left w:val="single" w:sz="4" w:space="0" w:color="auto"/>
              <w:bottom w:val="single" w:sz="4" w:space="0" w:color="auto"/>
              <w:right w:val="single" w:sz="4" w:space="0" w:color="auto"/>
            </w:tcBorders>
          </w:tcPr>
          <w:p w14:paraId="1ACA19C5" w14:textId="1994FFB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Section thru Stockpile Bunker</w:t>
            </w:r>
          </w:p>
        </w:tc>
        <w:tc>
          <w:tcPr>
            <w:tcW w:w="1984" w:type="dxa"/>
            <w:tcBorders>
              <w:top w:val="single" w:sz="4" w:space="0" w:color="auto"/>
              <w:left w:val="single" w:sz="4" w:space="0" w:color="auto"/>
              <w:bottom w:val="single" w:sz="4" w:space="0" w:color="auto"/>
              <w:right w:val="single" w:sz="4" w:space="0" w:color="auto"/>
            </w:tcBorders>
          </w:tcPr>
          <w:p w14:paraId="564B5EAD" w14:textId="7E7A8DE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P513-DA-10</w:t>
            </w:r>
          </w:p>
        </w:tc>
        <w:tc>
          <w:tcPr>
            <w:tcW w:w="620" w:type="dxa"/>
            <w:tcBorders>
              <w:top w:val="single" w:sz="4" w:space="0" w:color="auto"/>
              <w:left w:val="single" w:sz="4" w:space="0" w:color="auto"/>
              <w:bottom w:val="single" w:sz="4" w:space="0" w:color="auto"/>
              <w:right w:val="single" w:sz="4" w:space="0" w:color="auto"/>
            </w:tcBorders>
          </w:tcPr>
          <w:p w14:paraId="247BF0F6" w14:textId="67F8223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G</w:t>
            </w:r>
          </w:p>
        </w:tc>
        <w:tc>
          <w:tcPr>
            <w:tcW w:w="1507" w:type="dxa"/>
            <w:tcBorders>
              <w:top w:val="single" w:sz="4" w:space="0" w:color="auto"/>
              <w:left w:val="single" w:sz="4" w:space="0" w:color="auto"/>
              <w:bottom w:val="single" w:sz="4" w:space="0" w:color="auto"/>
              <w:right w:val="single" w:sz="4" w:space="0" w:color="auto"/>
            </w:tcBorders>
          </w:tcPr>
          <w:p w14:paraId="41D7C63D" w14:textId="47EDBB25"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0DDCE6D5" w14:textId="7AEE14D2"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4F8ED2D2" w14:textId="77777777" w:rsidTr="008A1A63">
        <w:tc>
          <w:tcPr>
            <w:tcW w:w="1985" w:type="dxa"/>
            <w:tcBorders>
              <w:top w:val="single" w:sz="4" w:space="0" w:color="auto"/>
              <w:left w:val="single" w:sz="4" w:space="0" w:color="auto"/>
              <w:bottom w:val="single" w:sz="4" w:space="0" w:color="auto"/>
              <w:right w:val="single" w:sz="4" w:space="0" w:color="auto"/>
            </w:tcBorders>
          </w:tcPr>
          <w:p w14:paraId="6EA9EDB6" w14:textId="4B875BD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New Office Building Ground Floor Plan</w:t>
            </w:r>
          </w:p>
        </w:tc>
        <w:tc>
          <w:tcPr>
            <w:tcW w:w="1984" w:type="dxa"/>
            <w:tcBorders>
              <w:top w:val="single" w:sz="4" w:space="0" w:color="auto"/>
              <w:left w:val="single" w:sz="4" w:space="0" w:color="auto"/>
              <w:bottom w:val="single" w:sz="4" w:space="0" w:color="auto"/>
              <w:right w:val="single" w:sz="4" w:space="0" w:color="auto"/>
            </w:tcBorders>
          </w:tcPr>
          <w:p w14:paraId="08114074" w14:textId="5CA0E712"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P513-DA-11</w:t>
            </w:r>
          </w:p>
        </w:tc>
        <w:tc>
          <w:tcPr>
            <w:tcW w:w="620" w:type="dxa"/>
            <w:tcBorders>
              <w:top w:val="single" w:sz="4" w:space="0" w:color="auto"/>
              <w:left w:val="single" w:sz="4" w:space="0" w:color="auto"/>
              <w:bottom w:val="single" w:sz="4" w:space="0" w:color="auto"/>
              <w:right w:val="single" w:sz="4" w:space="0" w:color="auto"/>
            </w:tcBorders>
          </w:tcPr>
          <w:p w14:paraId="18E253D2" w14:textId="3544756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3DB6632D" w14:textId="2C55ED05"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19077E8E" w14:textId="1AA1ABD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44EBC30F" w14:textId="77777777" w:rsidTr="008A1A63">
        <w:tc>
          <w:tcPr>
            <w:tcW w:w="1985" w:type="dxa"/>
            <w:tcBorders>
              <w:top w:val="single" w:sz="4" w:space="0" w:color="auto"/>
              <w:left w:val="single" w:sz="4" w:space="0" w:color="auto"/>
              <w:bottom w:val="single" w:sz="4" w:space="0" w:color="auto"/>
              <w:right w:val="single" w:sz="4" w:space="0" w:color="auto"/>
            </w:tcBorders>
          </w:tcPr>
          <w:p w14:paraId="6D26C769" w14:textId="3BE75C8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New Office Building Elevations East &amp; West</w:t>
            </w:r>
          </w:p>
        </w:tc>
        <w:tc>
          <w:tcPr>
            <w:tcW w:w="1984" w:type="dxa"/>
            <w:tcBorders>
              <w:top w:val="single" w:sz="4" w:space="0" w:color="auto"/>
              <w:left w:val="single" w:sz="4" w:space="0" w:color="auto"/>
              <w:bottom w:val="single" w:sz="4" w:space="0" w:color="auto"/>
              <w:right w:val="single" w:sz="4" w:space="0" w:color="auto"/>
            </w:tcBorders>
          </w:tcPr>
          <w:p w14:paraId="03BD0A7F" w14:textId="1DD6A57D"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P513-DA-12</w:t>
            </w:r>
          </w:p>
        </w:tc>
        <w:tc>
          <w:tcPr>
            <w:tcW w:w="620" w:type="dxa"/>
            <w:tcBorders>
              <w:top w:val="single" w:sz="4" w:space="0" w:color="auto"/>
              <w:left w:val="single" w:sz="4" w:space="0" w:color="auto"/>
              <w:bottom w:val="single" w:sz="4" w:space="0" w:color="auto"/>
              <w:right w:val="single" w:sz="4" w:space="0" w:color="auto"/>
            </w:tcBorders>
          </w:tcPr>
          <w:p w14:paraId="06486DA7" w14:textId="1E582AAA"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23A34609" w14:textId="05EC2C5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49C27ABF" w14:textId="474ADC3B"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0F718E11" w14:textId="77777777" w:rsidTr="008A1A63">
        <w:tc>
          <w:tcPr>
            <w:tcW w:w="1985" w:type="dxa"/>
            <w:tcBorders>
              <w:top w:val="single" w:sz="4" w:space="0" w:color="auto"/>
              <w:left w:val="single" w:sz="4" w:space="0" w:color="auto"/>
              <w:bottom w:val="single" w:sz="4" w:space="0" w:color="auto"/>
              <w:right w:val="single" w:sz="4" w:space="0" w:color="auto"/>
            </w:tcBorders>
          </w:tcPr>
          <w:p w14:paraId="624F3C7F" w14:textId="684C607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New Office Building Elevations North &amp; South</w:t>
            </w:r>
          </w:p>
        </w:tc>
        <w:tc>
          <w:tcPr>
            <w:tcW w:w="1984" w:type="dxa"/>
            <w:tcBorders>
              <w:top w:val="single" w:sz="4" w:space="0" w:color="auto"/>
              <w:left w:val="single" w:sz="4" w:space="0" w:color="auto"/>
              <w:bottom w:val="single" w:sz="4" w:space="0" w:color="auto"/>
              <w:right w:val="single" w:sz="4" w:space="0" w:color="auto"/>
            </w:tcBorders>
          </w:tcPr>
          <w:p w14:paraId="14D0D025" w14:textId="7A816F3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P513-DA-13</w:t>
            </w:r>
          </w:p>
        </w:tc>
        <w:tc>
          <w:tcPr>
            <w:tcW w:w="620" w:type="dxa"/>
            <w:tcBorders>
              <w:top w:val="single" w:sz="4" w:space="0" w:color="auto"/>
              <w:left w:val="single" w:sz="4" w:space="0" w:color="auto"/>
              <w:bottom w:val="single" w:sz="4" w:space="0" w:color="auto"/>
              <w:right w:val="single" w:sz="4" w:space="0" w:color="auto"/>
            </w:tcBorders>
          </w:tcPr>
          <w:p w14:paraId="29CDE685" w14:textId="559F3B8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5B11564E" w14:textId="0B22F2F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4328CDF2" w14:textId="1DEF9DF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21BC717C" w14:textId="77777777" w:rsidTr="008A1A63">
        <w:tc>
          <w:tcPr>
            <w:tcW w:w="1985" w:type="dxa"/>
            <w:tcBorders>
              <w:top w:val="single" w:sz="4" w:space="0" w:color="auto"/>
              <w:left w:val="single" w:sz="4" w:space="0" w:color="auto"/>
              <w:bottom w:val="single" w:sz="4" w:space="0" w:color="auto"/>
              <w:right w:val="single" w:sz="4" w:space="0" w:color="auto"/>
            </w:tcBorders>
          </w:tcPr>
          <w:p w14:paraId="51457F2D" w14:textId="1C79B4E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Truck Entry Driveway Ramp Sections</w:t>
            </w:r>
          </w:p>
        </w:tc>
        <w:tc>
          <w:tcPr>
            <w:tcW w:w="1984" w:type="dxa"/>
            <w:tcBorders>
              <w:top w:val="single" w:sz="4" w:space="0" w:color="auto"/>
              <w:left w:val="single" w:sz="4" w:space="0" w:color="auto"/>
              <w:bottom w:val="single" w:sz="4" w:space="0" w:color="auto"/>
              <w:right w:val="single" w:sz="4" w:space="0" w:color="auto"/>
            </w:tcBorders>
          </w:tcPr>
          <w:p w14:paraId="722CBF28" w14:textId="1037C26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P513-DA-14</w:t>
            </w:r>
          </w:p>
        </w:tc>
        <w:tc>
          <w:tcPr>
            <w:tcW w:w="620" w:type="dxa"/>
            <w:tcBorders>
              <w:top w:val="single" w:sz="4" w:space="0" w:color="auto"/>
              <w:left w:val="single" w:sz="4" w:space="0" w:color="auto"/>
              <w:bottom w:val="single" w:sz="4" w:space="0" w:color="auto"/>
              <w:right w:val="single" w:sz="4" w:space="0" w:color="auto"/>
            </w:tcBorders>
          </w:tcPr>
          <w:p w14:paraId="39AE4B41" w14:textId="58BB572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6E89E1D7" w14:textId="5F58098F"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3AA9DE28" w14:textId="0C8B36F1"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79311752" w14:textId="77777777" w:rsidTr="008A1A63">
        <w:tc>
          <w:tcPr>
            <w:tcW w:w="1985" w:type="dxa"/>
            <w:tcBorders>
              <w:top w:val="single" w:sz="4" w:space="0" w:color="auto"/>
              <w:left w:val="single" w:sz="4" w:space="0" w:color="auto"/>
              <w:bottom w:val="single" w:sz="4" w:space="0" w:color="auto"/>
              <w:right w:val="single" w:sz="4" w:space="0" w:color="auto"/>
            </w:tcBorders>
          </w:tcPr>
          <w:p w14:paraId="4752751B" w14:textId="5D244F4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Staff Carpark Driveway Ramp Sections</w:t>
            </w:r>
          </w:p>
        </w:tc>
        <w:tc>
          <w:tcPr>
            <w:tcW w:w="1984" w:type="dxa"/>
            <w:tcBorders>
              <w:top w:val="single" w:sz="4" w:space="0" w:color="auto"/>
              <w:left w:val="single" w:sz="4" w:space="0" w:color="auto"/>
              <w:bottom w:val="single" w:sz="4" w:space="0" w:color="auto"/>
              <w:right w:val="single" w:sz="4" w:space="0" w:color="auto"/>
            </w:tcBorders>
          </w:tcPr>
          <w:p w14:paraId="41636D2B" w14:textId="4D37158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P513-DA-15</w:t>
            </w:r>
          </w:p>
        </w:tc>
        <w:tc>
          <w:tcPr>
            <w:tcW w:w="620" w:type="dxa"/>
            <w:tcBorders>
              <w:top w:val="single" w:sz="4" w:space="0" w:color="auto"/>
              <w:left w:val="single" w:sz="4" w:space="0" w:color="auto"/>
              <w:bottom w:val="single" w:sz="4" w:space="0" w:color="auto"/>
              <w:right w:val="single" w:sz="4" w:space="0" w:color="auto"/>
            </w:tcBorders>
          </w:tcPr>
          <w:p w14:paraId="1E5FD4BA" w14:textId="260B33F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5D70AFB2" w14:textId="2290492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47112E7C" w14:textId="53C76FDA"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49420459" w14:textId="77777777" w:rsidTr="008A1A63">
        <w:tc>
          <w:tcPr>
            <w:tcW w:w="1985" w:type="dxa"/>
            <w:tcBorders>
              <w:top w:val="single" w:sz="4" w:space="0" w:color="auto"/>
              <w:left w:val="single" w:sz="4" w:space="0" w:color="auto"/>
              <w:bottom w:val="single" w:sz="4" w:space="0" w:color="auto"/>
              <w:right w:val="single" w:sz="4" w:space="0" w:color="auto"/>
            </w:tcBorders>
          </w:tcPr>
          <w:p w14:paraId="01C85E1C" w14:textId="7C8DD352"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Fence Elevations for Acoustic</w:t>
            </w:r>
          </w:p>
        </w:tc>
        <w:tc>
          <w:tcPr>
            <w:tcW w:w="1984" w:type="dxa"/>
            <w:tcBorders>
              <w:top w:val="single" w:sz="4" w:space="0" w:color="auto"/>
              <w:left w:val="single" w:sz="4" w:space="0" w:color="auto"/>
              <w:bottom w:val="single" w:sz="4" w:space="0" w:color="auto"/>
              <w:right w:val="single" w:sz="4" w:space="0" w:color="auto"/>
            </w:tcBorders>
          </w:tcPr>
          <w:p w14:paraId="7ECEF816" w14:textId="2B4BB03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P513-DA-16</w:t>
            </w:r>
          </w:p>
        </w:tc>
        <w:tc>
          <w:tcPr>
            <w:tcW w:w="620" w:type="dxa"/>
            <w:tcBorders>
              <w:top w:val="single" w:sz="4" w:space="0" w:color="auto"/>
              <w:left w:val="single" w:sz="4" w:space="0" w:color="auto"/>
              <w:bottom w:val="single" w:sz="4" w:space="0" w:color="auto"/>
              <w:right w:val="single" w:sz="4" w:space="0" w:color="auto"/>
            </w:tcBorders>
          </w:tcPr>
          <w:p w14:paraId="651072BB" w14:textId="16D60299"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430E61C0" w14:textId="58804D3E"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19C8D938" w14:textId="251ACFCB"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1990C154" w14:textId="77777777" w:rsidTr="008A1A63">
        <w:tc>
          <w:tcPr>
            <w:tcW w:w="1985" w:type="dxa"/>
            <w:tcBorders>
              <w:top w:val="single" w:sz="4" w:space="0" w:color="auto"/>
              <w:left w:val="single" w:sz="4" w:space="0" w:color="auto"/>
              <w:bottom w:val="single" w:sz="4" w:space="0" w:color="auto"/>
              <w:right w:val="single" w:sz="4" w:space="0" w:color="auto"/>
            </w:tcBorders>
          </w:tcPr>
          <w:p w14:paraId="3C3B7941" w14:textId="7546655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Fence Elevations for Acoustic</w:t>
            </w:r>
          </w:p>
        </w:tc>
        <w:tc>
          <w:tcPr>
            <w:tcW w:w="1984" w:type="dxa"/>
            <w:tcBorders>
              <w:top w:val="single" w:sz="4" w:space="0" w:color="auto"/>
              <w:left w:val="single" w:sz="4" w:space="0" w:color="auto"/>
              <w:bottom w:val="single" w:sz="4" w:space="0" w:color="auto"/>
              <w:right w:val="single" w:sz="4" w:space="0" w:color="auto"/>
            </w:tcBorders>
          </w:tcPr>
          <w:p w14:paraId="50A7827C" w14:textId="2D94790F"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P513-DA-17</w:t>
            </w:r>
          </w:p>
        </w:tc>
        <w:tc>
          <w:tcPr>
            <w:tcW w:w="620" w:type="dxa"/>
            <w:tcBorders>
              <w:top w:val="single" w:sz="4" w:space="0" w:color="auto"/>
              <w:left w:val="single" w:sz="4" w:space="0" w:color="auto"/>
              <w:bottom w:val="single" w:sz="4" w:space="0" w:color="auto"/>
              <w:right w:val="single" w:sz="4" w:space="0" w:color="auto"/>
            </w:tcBorders>
          </w:tcPr>
          <w:p w14:paraId="4545C103" w14:textId="2B2E55F7"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200A747F" w14:textId="637251B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4C23EEE6" w14:textId="10A2712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232E063A" w14:textId="77777777" w:rsidTr="008A1A63">
        <w:tc>
          <w:tcPr>
            <w:tcW w:w="1985" w:type="dxa"/>
            <w:tcBorders>
              <w:top w:val="single" w:sz="4" w:space="0" w:color="auto"/>
              <w:left w:val="single" w:sz="4" w:space="0" w:color="auto"/>
              <w:bottom w:val="single" w:sz="4" w:space="0" w:color="auto"/>
              <w:right w:val="single" w:sz="4" w:space="0" w:color="auto"/>
            </w:tcBorders>
          </w:tcPr>
          <w:p w14:paraId="3E2F9D78" w14:textId="579A775E"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lastRenderedPageBreak/>
              <w:t>Visual Impact Assessment – Location Plan</w:t>
            </w:r>
          </w:p>
        </w:tc>
        <w:tc>
          <w:tcPr>
            <w:tcW w:w="1984" w:type="dxa"/>
            <w:tcBorders>
              <w:top w:val="single" w:sz="4" w:space="0" w:color="auto"/>
              <w:left w:val="single" w:sz="4" w:space="0" w:color="auto"/>
              <w:bottom w:val="single" w:sz="4" w:space="0" w:color="auto"/>
              <w:right w:val="single" w:sz="4" w:space="0" w:color="auto"/>
            </w:tcBorders>
          </w:tcPr>
          <w:p w14:paraId="43B8DFA2" w14:textId="10E24AC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P513-DA-18</w:t>
            </w:r>
          </w:p>
        </w:tc>
        <w:tc>
          <w:tcPr>
            <w:tcW w:w="620" w:type="dxa"/>
            <w:tcBorders>
              <w:top w:val="single" w:sz="4" w:space="0" w:color="auto"/>
              <w:left w:val="single" w:sz="4" w:space="0" w:color="auto"/>
              <w:bottom w:val="single" w:sz="4" w:space="0" w:color="auto"/>
              <w:right w:val="single" w:sz="4" w:space="0" w:color="auto"/>
            </w:tcBorders>
          </w:tcPr>
          <w:p w14:paraId="266817EE" w14:textId="4F9F21F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026AC348" w14:textId="33B51A0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54D24F03" w14:textId="5B3DECAD"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61E40649" w14:textId="77777777" w:rsidTr="008A1A63">
        <w:tc>
          <w:tcPr>
            <w:tcW w:w="1985" w:type="dxa"/>
            <w:tcBorders>
              <w:top w:val="single" w:sz="4" w:space="0" w:color="auto"/>
              <w:left w:val="single" w:sz="4" w:space="0" w:color="auto"/>
              <w:bottom w:val="single" w:sz="4" w:space="0" w:color="auto"/>
              <w:right w:val="single" w:sz="4" w:space="0" w:color="auto"/>
            </w:tcBorders>
          </w:tcPr>
          <w:p w14:paraId="4F59AFBD" w14:textId="0DB9CE2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Visual Impact Assessment – View 1</w:t>
            </w:r>
          </w:p>
        </w:tc>
        <w:tc>
          <w:tcPr>
            <w:tcW w:w="1984" w:type="dxa"/>
            <w:tcBorders>
              <w:top w:val="single" w:sz="4" w:space="0" w:color="auto"/>
              <w:left w:val="single" w:sz="4" w:space="0" w:color="auto"/>
              <w:bottom w:val="single" w:sz="4" w:space="0" w:color="auto"/>
              <w:right w:val="single" w:sz="4" w:space="0" w:color="auto"/>
            </w:tcBorders>
          </w:tcPr>
          <w:p w14:paraId="3EB7CAE4" w14:textId="6D7BC1C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P513-DA-19</w:t>
            </w:r>
          </w:p>
        </w:tc>
        <w:tc>
          <w:tcPr>
            <w:tcW w:w="620" w:type="dxa"/>
            <w:tcBorders>
              <w:top w:val="single" w:sz="4" w:space="0" w:color="auto"/>
              <w:left w:val="single" w:sz="4" w:space="0" w:color="auto"/>
              <w:bottom w:val="single" w:sz="4" w:space="0" w:color="auto"/>
              <w:right w:val="single" w:sz="4" w:space="0" w:color="auto"/>
            </w:tcBorders>
          </w:tcPr>
          <w:p w14:paraId="2BEF4F84" w14:textId="26E6548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16CA47C2" w14:textId="45B3EB1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692F97EB" w14:textId="71AD8D5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6AC8A1F3" w14:textId="77777777" w:rsidTr="008A1A63">
        <w:tc>
          <w:tcPr>
            <w:tcW w:w="1985" w:type="dxa"/>
            <w:tcBorders>
              <w:top w:val="single" w:sz="4" w:space="0" w:color="auto"/>
              <w:left w:val="single" w:sz="4" w:space="0" w:color="auto"/>
              <w:bottom w:val="single" w:sz="4" w:space="0" w:color="auto"/>
              <w:right w:val="single" w:sz="4" w:space="0" w:color="auto"/>
            </w:tcBorders>
          </w:tcPr>
          <w:p w14:paraId="7B442F6B" w14:textId="155D8224"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Visual Impact Assessment – View 2</w:t>
            </w:r>
          </w:p>
        </w:tc>
        <w:tc>
          <w:tcPr>
            <w:tcW w:w="1984" w:type="dxa"/>
            <w:tcBorders>
              <w:top w:val="single" w:sz="4" w:space="0" w:color="auto"/>
              <w:left w:val="single" w:sz="4" w:space="0" w:color="auto"/>
              <w:bottom w:val="single" w:sz="4" w:space="0" w:color="auto"/>
              <w:right w:val="single" w:sz="4" w:space="0" w:color="auto"/>
            </w:tcBorders>
          </w:tcPr>
          <w:p w14:paraId="01DC08D2" w14:textId="5F37BE6F"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P513-DA-20</w:t>
            </w:r>
          </w:p>
        </w:tc>
        <w:tc>
          <w:tcPr>
            <w:tcW w:w="620" w:type="dxa"/>
            <w:tcBorders>
              <w:top w:val="single" w:sz="4" w:space="0" w:color="auto"/>
              <w:left w:val="single" w:sz="4" w:space="0" w:color="auto"/>
              <w:bottom w:val="single" w:sz="4" w:space="0" w:color="auto"/>
              <w:right w:val="single" w:sz="4" w:space="0" w:color="auto"/>
            </w:tcBorders>
          </w:tcPr>
          <w:p w14:paraId="714B17F5" w14:textId="6D456C1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68E310A2" w14:textId="224D95F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6A0206B8" w14:textId="2A150925"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63C717F8" w14:textId="77777777" w:rsidTr="008A1A63">
        <w:tc>
          <w:tcPr>
            <w:tcW w:w="1985" w:type="dxa"/>
            <w:tcBorders>
              <w:top w:val="single" w:sz="4" w:space="0" w:color="auto"/>
              <w:left w:val="single" w:sz="4" w:space="0" w:color="auto"/>
              <w:bottom w:val="single" w:sz="4" w:space="0" w:color="auto"/>
              <w:right w:val="single" w:sz="4" w:space="0" w:color="auto"/>
            </w:tcBorders>
          </w:tcPr>
          <w:p w14:paraId="1180F9B1" w14:textId="1EAF5F20"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Visual Impact Assessment – View 3</w:t>
            </w:r>
          </w:p>
        </w:tc>
        <w:tc>
          <w:tcPr>
            <w:tcW w:w="1984" w:type="dxa"/>
            <w:tcBorders>
              <w:top w:val="single" w:sz="4" w:space="0" w:color="auto"/>
              <w:left w:val="single" w:sz="4" w:space="0" w:color="auto"/>
              <w:bottom w:val="single" w:sz="4" w:space="0" w:color="auto"/>
              <w:right w:val="single" w:sz="4" w:space="0" w:color="auto"/>
            </w:tcBorders>
          </w:tcPr>
          <w:p w14:paraId="1BF7A736" w14:textId="5F40D9F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P513-DA-21</w:t>
            </w:r>
          </w:p>
        </w:tc>
        <w:tc>
          <w:tcPr>
            <w:tcW w:w="620" w:type="dxa"/>
            <w:tcBorders>
              <w:top w:val="single" w:sz="4" w:space="0" w:color="auto"/>
              <w:left w:val="single" w:sz="4" w:space="0" w:color="auto"/>
              <w:bottom w:val="single" w:sz="4" w:space="0" w:color="auto"/>
              <w:right w:val="single" w:sz="4" w:space="0" w:color="auto"/>
            </w:tcBorders>
          </w:tcPr>
          <w:p w14:paraId="06D68708" w14:textId="1B4FF51D"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6F06EB29" w14:textId="157ECD5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77787901" w14:textId="040C9AB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7C504AD2" w14:textId="77777777" w:rsidTr="008A1A63">
        <w:tc>
          <w:tcPr>
            <w:tcW w:w="1985" w:type="dxa"/>
            <w:tcBorders>
              <w:top w:val="single" w:sz="4" w:space="0" w:color="auto"/>
              <w:left w:val="single" w:sz="4" w:space="0" w:color="auto"/>
              <w:bottom w:val="single" w:sz="4" w:space="0" w:color="auto"/>
              <w:right w:val="single" w:sz="4" w:space="0" w:color="auto"/>
            </w:tcBorders>
          </w:tcPr>
          <w:p w14:paraId="4381C4E6" w14:textId="7B510EA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Visual Impact Assessment – View 4</w:t>
            </w:r>
          </w:p>
        </w:tc>
        <w:tc>
          <w:tcPr>
            <w:tcW w:w="1984" w:type="dxa"/>
            <w:tcBorders>
              <w:top w:val="single" w:sz="4" w:space="0" w:color="auto"/>
              <w:left w:val="single" w:sz="4" w:space="0" w:color="auto"/>
              <w:bottom w:val="single" w:sz="4" w:space="0" w:color="auto"/>
              <w:right w:val="single" w:sz="4" w:space="0" w:color="auto"/>
            </w:tcBorders>
          </w:tcPr>
          <w:p w14:paraId="646B834B" w14:textId="21E5C7B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P513-DA-22</w:t>
            </w:r>
          </w:p>
        </w:tc>
        <w:tc>
          <w:tcPr>
            <w:tcW w:w="620" w:type="dxa"/>
            <w:tcBorders>
              <w:top w:val="single" w:sz="4" w:space="0" w:color="auto"/>
              <w:left w:val="single" w:sz="4" w:space="0" w:color="auto"/>
              <w:bottom w:val="single" w:sz="4" w:space="0" w:color="auto"/>
              <w:right w:val="single" w:sz="4" w:space="0" w:color="auto"/>
            </w:tcBorders>
          </w:tcPr>
          <w:p w14:paraId="0B98C8FD" w14:textId="657B15B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7F63453C" w14:textId="3C986DAE"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1E63F8E6" w14:textId="729778BA"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303FDD7B" w14:textId="77777777" w:rsidTr="008A1A63">
        <w:tc>
          <w:tcPr>
            <w:tcW w:w="1985" w:type="dxa"/>
            <w:tcBorders>
              <w:top w:val="single" w:sz="4" w:space="0" w:color="auto"/>
              <w:left w:val="single" w:sz="4" w:space="0" w:color="auto"/>
              <w:bottom w:val="single" w:sz="4" w:space="0" w:color="auto"/>
              <w:right w:val="single" w:sz="4" w:space="0" w:color="auto"/>
            </w:tcBorders>
          </w:tcPr>
          <w:p w14:paraId="46FAB2B3" w14:textId="3E4E89F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Visual Impact Assessment – View 5</w:t>
            </w:r>
          </w:p>
        </w:tc>
        <w:tc>
          <w:tcPr>
            <w:tcW w:w="1984" w:type="dxa"/>
            <w:tcBorders>
              <w:top w:val="single" w:sz="4" w:space="0" w:color="auto"/>
              <w:left w:val="single" w:sz="4" w:space="0" w:color="auto"/>
              <w:bottom w:val="single" w:sz="4" w:space="0" w:color="auto"/>
              <w:right w:val="single" w:sz="4" w:space="0" w:color="auto"/>
            </w:tcBorders>
          </w:tcPr>
          <w:p w14:paraId="1AA654C5" w14:textId="431B0BCD"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P513-DA-23</w:t>
            </w:r>
          </w:p>
        </w:tc>
        <w:tc>
          <w:tcPr>
            <w:tcW w:w="620" w:type="dxa"/>
            <w:tcBorders>
              <w:top w:val="single" w:sz="4" w:space="0" w:color="auto"/>
              <w:left w:val="single" w:sz="4" w:space="0" w:color="auto"/>
              <w:bottom w:val="single" w:sz="4" w:space="0" w:color="auto"/>
              <w:right w:val="single" w:sz="4" w:space="0" w:color="auto"/>
            </w:tcBorders>
          </w:tcPr>
          <w:p w14:paraId="7A0ED7F0" w14:textId="3DFC6EC3"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267F123E" w14:textId="3EB47557"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73EB9855" w14:textId="37FF5E26"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511CDF" w:rsidRPr="008F17D5" w14:paraId="5478DE9B" w14:textId="77777777" w:rsidTr="008A1A63">
        <w:tc>
          <w:tcPr>
            <w:tcW w:w="1985" w:type="dxa"/>
            <w:tcBorders>
              <w:top w:val="single" w:sz="4" w:space="0" w:color="auto"/>
              <w:left w:val="single" w:sz="4" w:space="0" w:color="auto"/>
              <w:bottom w:val="single" w:sz="4" w:space="0" w:color="auto"/>
              <w:right w:val="single" w:sz="4" w:space="0" w:color="auto"/>
            </w:tcBorders>
          </w:tcPr>
          <w:p w14:paraId="7A060EF0" w14:textId="7A7BD62A"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Visual Impact Assessment – View 6</w:t>
            </w:r>
          </w:p>
        </w:tc>
        <w:tc>
          <w:tcPr>
            <w:tcW w:w="1984" w:type="dxa"/>
            <w:tcBorders>
              <w:top w:val="single" w:sz="4" w:space="0" w:color="auto"/>
              <w:left w:val="single" w:sz="4" w:space="0" w:color="auto"/>
              <w:bottom w:val="single" w:sz="4" w:space="0" w:color="auto"/>
              <w:right w:val="single" w:sz="4" w:space="0" w:color="auto"/>
            </w:tcBorders>
          </w:tcPr>
          <w:p w14:paraId="5577F8C9" w14:textId="19258655"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P513-DA-24</w:t>
            </w:r>
          </w:p>
        </w:tc>
        <w:tc>
          <w:tcPr>
            <w:tcW w:w="620" w:type="dxa"/>
            <w:tcBorders>
              <w:top w:val="single" w:sz="4" w:space="0" w:color="auto"/>
              <w:left w:val="single" w:sz="4" w:space="0" w:color="auto"/>
              <w:bottom w:val="single" w:sz="4" w:space="0" w:color="auto"/>
              <w:right w:val="single" w:sz="4" w:space="0" w:color="auto"/>
            </w:tcBorders>
          </w:tcPr>
          <w:p w14:paraId="76900A90" w14:textId="1831F68D"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0EF22476" w14:textId="2C066F3C"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23/09/2019</w:t>
            </w:r>
          </w:p>
        </w:tc>
        <w:tc>
          <w:tcPr>
            <w:tcW w:w="1842" w:type="dxa"/>
            <w:tcBorders>
              <w:top w:val="single" w:sz="4" w:space="0" w:color="auto"/>
              <w:left w:val="single" w:sz="4" w:space="0" w:color="auto"/>
              <w:bottom w:val="single" w:sz="4" w:space="0" w:color="auto"/>
              <w:right w:val="single" w:sz="4" w:space="0" w:color="auto"/>
            </w:tcBorders>
          </w:tcPr>
          <w:p w14:paraId="7A6D76F0" w14:textId="5ACBA4E8" w:rsidR="00511CDF" w:rsidRPr="00AC550E" w:rsidRDefault="00511CDF" w:rsidP="00511CDF">
            <w:pPr>
              <w:rPr>
                <w:rFonts w:cs="Arial"/>
                <w:i/>
                <w:iCs/>
                <w:color w:val="000000" w:themeColor="text1"/>
                <w:szCs w:val="22"/>
                <w:u w:val="single"/>
              </w:rPr>
            </w:pPr>
            <w:r w:rsidRPr="00AC550E">
              <w:rPr>
                <w:rFonts w:cs="Arial"/>
                <w:i/>
                <w:iCs/>
                <w:color w:val="000000" w:themeColor="text1"/>
                <w:szCs w:val="22"/>
                <w:u w:val="single"/>
              </w:rPr>
              <w:t>PTI Architecture</w:t>
            </w:r>
          </w:p>
        </w:tc>
      </w:tr>
      <w:tr w:rsidR="00AA7FDC" w:rsidRPr="008F17D5" w14:paraId="5D52A9D6" w14:textId="77777777" w:rsidTr="008A1A63">
        <w:tc>
          <w:tcPr>
            <w:tcW w:w="1985" w:type="dxa"/>
            <w:tcBorders>
              <w:top w:val="single" w:sz="4" w:space="0" w:color="auto"/>
              <w:left w:val="single" w:sz="4" w:space="0" w:color="auto"/>
              <w:bottom w:val="single" w:sz="4" w:space="0" w:color="auto"/>
              <w:right w:val="single" w:sz="4" w:space="0" w:color="auto"/>
            </w:tcBorders>
          </w:tcPr>
          <w:p w14:paraId="6EE68456" w14:textId="6128F2C9" w:rsidR="00AA7FDC" w:rsidRPr="00AC550E" w:rsidRDefault="00AA7FDC" w:rsidP="00AA7FDC">
            <w:pPr>
              <w:rPr>
                <w:rFonts w:cs="Arial"/>
                <w:i/>
                <w:iCs/>
                <w:color w:val="000000" w:themeColor="text1"/>
                <w:szCs w:val="22"/>
                <w:u w:val="single"/>
              </w:rPr>
            </w:pPr>
            <w:r w:rsidRPr="00AC550E">
              <w:rPr>
                <w:rFonts w:cs="Arial"/>
                <w:i/>
                <w:iCs/>
                <w:color w:val="000000" w:themeColor="text1"/>
                <w:szCs w:val="22"/>
                <w:u w:val="single"/>
              </w:rPr>
              <w:t>Sediment Control Plan</w:t>
            </w:r>
          </w:p>
        </w:tc>
        <w:tc>
          <w:tcPr>
            <w:tcW w:w="1984" w:type="dxa"/>
            <w:tcBorders>
              <w:top w:val="single" w:sz="4" w:space="0" w:color="auto"/>
              <w:left w:val="single" w:sz="4" w:space="0" w:color="auto"/>
              <w:bottom w:val="single" w:sz="4" w:space="0" w:color="auto"/>
              <w:right w:val="single" w:sz="4" w:space="0" w:color="auto"/>
            </w:tcBorders>
          </w:tcPr>
          <w:p w14:paraId="1C6FD0B4" w14:textId="2C5B23CB" w:rsidR="00AA7FDC" w:rsidRPr="00AC550E" w:rsidRDefault="00970370" w:rsidP="00AA7FDC">
            <w:pPr>
              <w:rPr>
                <w:rFonts w:cs="Arial"/>
                <w:i/>
                <w:iCs/>
                <w:color w:val="000000" w:themeColor="text1"/>
                <w:szCs w:val="22"/>
                <w:u w:val="single"/>
              </w:rPr>
            </w:pPr>
            <w:r w:rsidRPr="00AC550E">
              <w:rPr>
                <w:rFonts w:cs="Arial"/>
                <w:i/>
                <w:iCs/>
                <w:color w:val="000000" w:themeColor="text1"/>
                <w:szCs w:val="22"/>
                <w:u w:val="single"/>
              </w:rPr>
              <w:t>D1-17-040</w:t>
            </w:r>
          </w:p>
        </w:tc>
        <w:tc>
          <w:tcPr>
            <w:tcW w:w="620" w:type="dxa"/>
            <w:tcBorders>
              <w:top w:val="single" w:sz="4" w:space="0" w:color="auto"/>
              <w:left w:val="single" w:sz="4" w:space="0" w:color="auto"/>
              <w:bottom w:val="single" w:sz="4" w:space="0" w:color="auto"/>
              <w:right w:val="single" w:sz="4" w:space="0" w:color="auto"/>
            </w:tcBorders>
          </w:tcPr>
          <w:p w14:paraId="08A64DCE" w14:textId="2BA4A8EB" w:rsidR="00AA7FDC" w:rsidRPr="00AC550E" w:rsidRDefault="00E15028" w:rsidP="00AA7FDC">
            <w:pPr>
              <w:rPr>
                <w:rFonts w:cs="Arial"/>
                <w:i/>
                <w:iCs/>
                <w:color w:val="000000" w:themeColor="text1"/>
                <w:szCs w:val="22"/>
                <w:u w:val="single"/>
              </w:rPr>
            </w:pPr>
            <w:r w:rsidRPr="00AC550E">
              <w:rPr>
                <w:rFonts w:cs="Arial"/>
                <w:i/>
                <w:iCs/>
                <w:color w:val="000000" w:themeColor="text1"/>
                <w:szCs w:val="22"/>
                <w:u w:val="single"/>
              </w:rPr>
              <w:t>C</w:t>
            </w:r>
          </w:p>
        </w:tc>
        <w:tc>
          <w:tcPr>
            <w:tcW w:w="1507" w:type="dxa"/>
            <w:tcBorders>
              <w:top w:val="single" w:sz="4" w:space="0" w:color="auto"/>
              <w:left w:val="single" w:sz="4" w:space="0" w:color="auto"/>
              <w:bottom w:val="single" w:sz="4" w:space="0" w:color="auto"/>
              <w:right w:val="single" w:sz="4" w:space="0" w:color="auto"/>
            </w:tcBorders>
          </w:tcPr>
          <w:p w14:paraId="6F038517" w14:textId="76EE07B3" w:rsidR="00AA7FDC" w:rsidRPr="00AC550E" w:rsidRDefault="0078178D" w:rsidP="00AA7FDC">
            <w:pPr>
              <w:rPr>
                <w:rFonts w:cs="Arial"/>
                <w:i/>
                <w:iCs/>
                <w:color w:val="000000" w:themeColor="text1"/>
                <w:szCs w:val="22"/>
                <w:u w:val="single"/>
              </w:rPr>
            </w:pPr>
            <w:r w:rsidRPr="00AC550E">
              <w:rPr>
                <w:rFonts w:cs="Arial"/>
                <w:i/>
                <w:iCs/>
                <w:color w:val="000000" w:themeColor="text1"/>
                <w:szCs w:val="22"/>
                <w:u w:val="single"/>
              </w:rPr>
              <w:t>11/09/2019</w:t>
            </w:r>
          </w:p>
        </w:tc>
        <w:tc>
          <w:tcPr>
            <w:tcW w:w="1842" w:type="dxa"/>
            <w:tcBorders>
              <w:top w:val="single" w:sz="4" w:space="0" w:color="auto"/>
              <w:left w:val="single" w:sz="4" w:space="0" w:color="auto"/>
              <w:bottom w:val="single" w:sz="4" w:space="0" w:color="auto"/>
              <w:right w:val="single" w:sz="4" w:space="0" w:color="auto"/>
            </w:tcBorders>
          </w:tcPr>
          <w:p w14:paraId="7515B877" w14:textId="00ACD56C" w:rsidR="00AA7FDC" w:rsidRPr="00AC550E" w:rsidRDefault="00AA7FDC" w:rsidP="00AA7FDC">
            <w:pPr>
              <w:rPr>
                <w:rFonts w:cs="Arial"/>
                <w:i/>
                <w:iCs/>
                <w:color w:val="000000" w:themeColor="text1"/>
                <w:szCs w:val="22"/>
                <w:u w:val="single"/>
              </w:rPr>
            </w:pPr>
            <w:r w:rsidRPr="00AC550E">
              <w:rPr>
                <w:rFonts w:cs="Arial"/>
                <w:i/>
                <w:iCs/>
                <w:color w:val="000000" w:themeColor="text1"/>
                <w:szCs w:val="22"/>
                <w:u w:val="single"/>
              </w:rPr>
              <w:t>TOP Consulting Group</w:t>
            </w:r>
          </w:p>
        </w:tc>
      </w:tr>
      <w:tr w:rsidR="00970370" w:rsidRPr="008F17D5" w14:paraId="6D1ACDB0" w14:textId="77777777" w:rsidTr="008A1A63">
        <w:tc>
          <w:tcPr>
            <w:tcW w:w="1985" w:type="dxa"/>
            <w:tcBorders>
              <w:top w:val="single" w:sz="4" w:space="0" w:color="auto"/>
              <w:left w:val="single" w:sz="4" w:space="0" w:color="auto"/>
              <w:bottom w:val="single" w:sz="4" w:space="0" w:color="auto"/>
              <w:right w:val="single" w:sz="4" w:space="0" w:color="auto"/>
            </w:tcBorders>
          </w:tcPr>
          <w:p w14:paraId="38FD6394" w14:textId="007ABEC1"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Stormwater Pit Collection</w:t>
            </w:r>
          </w:p>
        </w:tc>
        <w:tc>
          <w:tcPr>
            <w:tcW w:w="1984" w:type="dxa"/>
            <w:tcBorders>
              <w:top w:val="single" w:sz="4" w:space="0" w:color="auto"/>
              <w:left w:val="single" w:sz="4" w:space="0" w:color="auto"/>
              <w:bottom w:val="single" w:sz="4" w:space="0" w:color="auto"/>
              <w:right w:val="single" w:sz="4" w:space="0" w:color="auto"/>
            </w:tcBorders>
          </w:tcPr>
          <w:p w14:paraId="6BE1FC81" w14:textId="18B3E614"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D2-17-040</w:t>
            </w:r>
          </w:p>
        </w:tc>
        <w:tc>
          <w:tcPr>
            <w:tcW w:w="620" w:type="dxa"/>
            <w:tcBorders>
              <w:top w:val="single" w:sz="4" w:space="0" w:color="auto"/>
              <w:left w:val="single" w:sz="4" w:space="0" w:color="auto"/>
              <w:bottom w:val="single" w:sz="4" w:space="0" w:color="auto"/>
              <w:right w:val="single" w:sz="4" w:space="0" w:color="auto"/>
            </w:tcBorders>
          </w:tcPr>
          <w:p w14:paraId="57A0D59A" w14:textId="66F0FE16"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502F4EC9" w14:textId="06B230BF"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06/09/2019</w:t>
            </w:r>
          </w:p>
        </w:tc>
        <w:tc>
          <w:tcPr>
            <w:tcW w:w="1842" w:type="dxa"/>
            <w:tcBorders>
              <w:top w:val="single" w:sz="4" w:space="0" w:color="auto"/>
              <w:left w:val="single" w:sz="4" w:space="0" w:color="auto"/>
              <w:bottom w:val="single" w:sz="4" w:space="0" w:color="auto"/>
              <w:right w:val="single" w:sz="4" w:space="0" w:color="auto"/>
            </w:tcBorders>
          </w:tcPr>
          <w:p w14:paraId="41EE46B1" w14:textId="01843C26"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TOP Consulting Group</w:t>
            </w:r>
          </w:p>
        </w:tc>
      </w:tr>
      <w:tr w:rsidR="00970370" w:rsidRPr="008F17D5" w14:paraId="2EE8E106" w14:textId="77777777" w:rsidTr="008A1A63">
        <w:tc>
          <w:tcPr>
            <w:tcW w:w="1985" w:type="dxa"/>
            <w:tcBorders>
              <w:top w:val="single" w:sz="4" w:space="0" w:color="auto"/>
              <w:left w:val="single" w:sz="4" w:space="0" w:color="auto"/>
              <w:bottom w:val="single" w:sz="4" w:space="0" w:color="auto"/>
              <w:right w:val="single" w:sz="4" w:space="0" w:color="auto"/>
            </w:tcBorders>
          </w:tcPr>
          <w:p w14:paraId="0128C8B6" w14:textId="091B9102"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Stormwater Plan</w:t>
            </w:r>
          </w:p>
        </w:tc>
        <w:tc>
          <w:tcPr>
            <w:tcW w:w="1984" w:type="dxa"/>
            <w:tcBorders>
              <w:top w:val="single" w:sz="4" w:space="0" w:color="auto"/>
              <w:left w:val="single" w:sz="4" w:space="0" w:color="auto"/>
              <w:bottom w:val="single" w:sz="4" w:space="0" w:color="auto"/>
              <w:right w:val="single" w:sz="4" w:space="0" w:color="auto"/>
            </w:tcBorders>
          </w:tcPr>
          <w:p w14:paraId="14A88EB7" w14:textId="02B4FF43"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D</w:t>
            </w:r>
            <w:r w:rsidR="004814FF" w:rsidRPr="00AC550E">
              <w:rPr>
                <w:rFonts w:cs="Arial"/>
                <w:i/>
                <w:iCs/>
                <w:color w:val="000000" w:themeColor="text1"/>
                <w:szCs w:val="22"/>
                <w:u w:val="single"/>
              </w:rPr>
              <w:t>3</w:t>
            </w:r>
            <w:r w:rsidRPr="00AC550E">
              <w:rPr>
                <w:rFonts w:cs="Arial"/>
                <w:i/>
                <w:iCs/>
                <w:color w:val="000000" w:themeColor="text1"/>
                <w:szCs w:val="22"/>
                <w:u w:val="single"/>
              </w:rPr>
              <w:t>-17-040</w:t>
            </w:r>
          </w:p>
        </w:tc>
        <w:tc>
          <w:tcPr>
            <w:tcW w:w="620" w:type="dxa"/>
            <w:tcBorders>
              <w:top w:val="single" w:sz="4" w:space="0" w:color="auto"/>
              <w:left w:val="single" w:sz="4" w:space="0" w:color="auto"/>
              <w:bottom w:val="single" w:sz="4" w:space="0" w:color="auto"/>
              <w:right w:val="single" w:sz="4" w:space="0" w:color="auto"/>
            </w:tcBorders>
          </w:tcPr>
          <w:p w14:paraId="2177B67C" w14:textId="46506D1B"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08A07447" w14:textId="48279E4F"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06/09/2019</w:t>
            </w:r>
          </w:p>
        </w:tc>
        <w:tc>
          <w:tcPr>
            <w:tcW w:w="1842" w:type="dxa"/>
            <w:tcBorders>
              <w:top w:val="single" w:sz="4" w:space="0" w:color="auto"/>
              <w:left w:val="single" w:sz="4" w:space="0" w:color="auto"/>
              <w:bottom w:val="single" w:sz="4" w:space="0" w:color="auto"/>
              <w:right w:val="single" w:sz="4" w:space="0" w:color="auto"/>
            </w:tcBorders>
          </w:tcPr>
          <w:p w14:paraId="0E996CA0" w14:textId="49041BDA"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TOP Consulting Group</w:t>
            </w:r>
          </w:p>
        </w:tc>
      </w:tr>
      <w:tr w:rsidR="00970370" w:rsidRPr="008F17D5" w14:paraId="0E0A58AF" w14:textId="77777777" w:rsidTr="008A1A63">
        <w:tc>
          <w:tcPr>
            <w:tcW w:w="1985" w:type="dxa"/>
            <w:tcBorders>
              <w:top w:val="single" w:sz="4" w:space="0" w:color="auto"/>
              <w:left w:val="single" w:sz="4" w:space="0" w:color="auto"/>
              <w:bottom w:val="single" w:sz="4" w:space="0" w:color="auto"/>
              <w:right w:val="single" w:sz="4" w:space="0" w:color="auto"/>
            </w:tcBorders>
          </w:tcPr>
          <w:p w14:paraId="483F2EB3" w14:textId="0D73483A"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Roof Stormwater Plan</w:t>
            </w:r>
          </w:p>
        </w:tc>
        <w:tc>
          <w:tcPr>
            <w:tcW w:w="1984" w:type="dxa"/>
            <w:tcBorders>
              <w:top w:val="single" w:sz="4" w:space="0" w:color="auto"/>
              <w:left w:val="single" w:sz="4" w:space="0" w:color="auto"/>
              <w:bottom w:val="single" w:sz="4" w:space="0" w:color="auto"/>
              <w:right w:val="single" w:sz="4" w:space="0" w:color="auto"/>
            </w:tcBorders>
          </w:tcPr>
          <w:p w14:paraId="3AEF7107" w14:textId="53240BE0"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D</w:t>
            </w:r>
            <w:r w:rsidR="004814FF" w:rsidRPr="00AC550E">
              <w:rPr>
                <w:rFonts w:cs="Arial"/>
                <w:i/>
                <w:iCs/>
                <w:color w:val="000000" w:themeColor="text1"/>
                <w:szCs w:val="22"/>
                <w:u w:val="single"/>
              </w:rPr>
              <w:t>4</w:t>
            </w:r>
            <w:r w:rsidRPr="00AC550E">
              <w:rPr>
                <w:rFonts w:cs="Arial"/>
                <w:i/>
                <w:iCs/>
                <w:color w:val="000000" w:themeColor="text1"/>
                <w:szCs w:val="22"/>
                <w:u w:val="single"/>
              </w:rPr>
              <w:t>-17-040</w:t>
            </w:r>
          </w:p>
        </w:tc>
        <w:tc>
          <w:tcPr>
            <w:tcW w:w="620" w:type="dxa"/>
            <w:tcBorders>
              <w:top w:val="single" w:sz="4" w:space="0" w:color="auto"/>
              <w:left w:val="single" w:sz="4" w:space="0" w:color="auto"/>
              <w:bottom w:val="single" w:sz="4" w:space="0" w:color="auto"/>
              <w:right w:val="single" w:sz="4" w:space="0" w:color="auto"/>
            </w:tcBorders>
          </w:tcPr>
          <w:p w14:paraId="0ECFF7E2" w14:textId="167679DB"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5B654083" w14:textId="32F12B38"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06/09/2019</w:t>
            </w:r>
          </w:p>
        </w:tc>
        <w:tc>
          <w:tcPr>
            <w:tcW w:w="1842" w:type="dxa"/>
            <w:tcBorders>
              <w:top w:val="single" w:sz="4" w:space="0" w:color="auto"/>
              <w:left w:val="single" w:sz="4" w:space="0" w:color="auto"/>
              <w:bottom w:val="single" w:sz="4" w:space="0" w:color="auto"/>
              <w:right w:val="single" w:sz="4" w:space="0" w:color="auto"/>
            </w:tcBorders>
          </w:tcPr>
          <w:p w14:paraId="5668D042" w14:textId="3DAD5951"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TOP Consulting Group</w:t>
            </w:r>
          </w:p>
        </w:tc>
      </w:tr>
      <w:tr w:rsidR="00970370" w:rsidRPr="008F17D5" w14:paraId="20B2D490" w14:textId="77777777" w:rsidTr="008A1A63">
        <w:tc>
          <w:tcPr>
            <w:tcW w:w="1985" w:type="dxa"/>
            <w:tcBorders>
              <w:top w:val="single" w:sz="4" w:space="0" w:color="auto"/>
              <w:left w:val="single" w:sz="4" w:space="0" w:color="auto"/>
              <w:bottom w:val="single" w:sz="4" w:space="0" w:color="auto"/>
              <w:right w:val="single" w:sz="4" w:space="0" w:color="auto"/>
            </w:tcBorders>
          </w:tcPr>
          <w:p w14:paraId="1A64480E" w14:textId="7A5B563B"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Leachate Collection Plan</w:t>
            </w:r>
          </w:p>
        </w:tc>
        <w:tc>
          <w:tcPr>
            <w:tcW w:w="1984" w:type="dxa"/>
            <w:tcBorders>
              <w:top w:val="single" w:sz="4" w:space="0" w:color="auto"/>
              <w:left w:val="single" w:sz="4" w:space="0" w:color="auto"/>
              <w:bottom w:val="single" w:sz="4" w:space="0" w:color="auto"/>
              <w:right w:val="single" w:sz="4" w:space="0" w:color="auto"/>
            </w:tcBorders>
          </w:tcPr>
          <w:p w14:paraId="142D0067" w14:textId="79EBB2DF"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D</w:t>
            </w:r>
            <w:r w:rsidR="004814FF" w:rsidRPr="00AC550E">
              <w:rPr>
                <w:rFonts w:cs="Arial"/>
                <w:i/>
                <w:iCs/>
                <w:color w:val="000000" w:themeColor="text1"/>
                <w:szCs w:val="22"/>
                <w:u w:val="single"/>
              </w:rPr>
              <w:t>5</w:t>
            </w:r>
            <w:r w:rsidRPr="00AC550E">
              <w:rPr>
                <w:rFonts w:cs="Arial"/>
                <w:i/>
                <w:iCs/>
                <w:color w:val="000000" w:themeColor="text1"/>
                <w:szCs w:val="22"/>
                <w:u w:val="single"/>
              </w:rPr>
              <w:t>-17-040</w:t>
            </w:r>
          </w:p>
        </w:tc>
        <w:tc>
          <w:tcPr>
            <w:tcW w:w="620" w:type="dxa"/>
            <w:tcBorders>
              <w:top w:val="single" w:sz="4" w:space="0" w:color="auto"/>
              <w:left w:val="single" w:sz="4" w:space="0" w:color="auto"/>
              <w:bottom w:val="single" w:sz="4" w:space="0" w:color="auto"/>
              <w:right w:val="single" w:sz="4" w:space="0" w:color="auto"/>
            </w:tcBorders>
          </w:tcPr>
          <w:p w14:paraId="1D75358E" w14:textId="5A2D8041"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34943CAA" w14:textId="6913DA1C"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06/09/2019</w:t>
            </w:r>
          </w:p>
        </w:tc>
        <w:tc>
          <w:tcPr>
            <w:tcW w:w="1842" w:type="dxa"/>
            <w:tcBorders>
              <w:top w:val="single" w:sz="4" w:space="0" w:color="auto"/>
              <w:left w:val="single" w:sz="4" w:space="0" w:color="auto"/>
              <w:bottom w:val="single" w:sz="4" w:space="0" w:color="auto"/>
              <w:right w:val="single" w:sz="4" w:space="0" w:color="auto"/>
            </w:tcBorders>
          </w:tcPr>
          <w:p w14:paraId="35E80273" w14:textId="3E483EDC"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TOP Consulting Group</w:t>
            </w:r>
          </w:p>
        </w:tc>
      </w:tr>
      <w:tr w:rsidR="00970370" w:rsidRPr="008F17D5" w14:paraId="674D937B" w14:textId="77777777" w:rsidTr="00AA7FDC">
        <w:tc>
          <w:tcPr>
            <w:tcW w:w="1985" w:type="dxa"/>
            <w:tcBorders>
              <w:top w:val="single" w:sz="4" w:space="0" w:color="auto"/>
              <w:left w:val="single" w:sz="4" w:space="0" w:color="auto"/>
              <w:bottom w:val="single" w:sz="4" w:space="0" w:color="auto"/>
              <w:right w:val="single" w:sz="4" w:space="0" w:color="auto"/>
            </w:tcBorders>
          </w:tcPr>
          <w:p w14:paraId="02F60CA8" w14:textId="030DD80F"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Concrete Layout Plan</w:t>
            </w:r>
          </w:p>
        </w:tc>
        <w:tc>
          <w:tcPr>
            <w:tcW w:w="1984" w:type="dxa"/>
            <w:tcBorders>
              <w:top w:val="single" w:sz="4" w:space="0" w:color="auto"/>
              <w:left w:val="single" w:sz="4" w:space="0" w:color="auto"/>
              <w:bottom w:val="single" w:sz="4" w:space="0" w:color="auto"/>
              <w:right w:val="single" w:sz="4" w:space="0" w:color="auto"/>
            </w:tcBorders>
          </w:tcPr>
          <w:p w14:paraId="34502CB3" w14:textId="50414B8C" w:rsidR="00970370" w:rsidRPr="00AC550E" w:rsidRDefault="004814FF" w:rsidP="00970370">
            <w:pPr>
              <w:rPr>
                <w:rFonts w:cs="Arial"/>
                <w:i/>
                <w:iCs/>
                <w:color w:val="000000" w:themeColor="text1"/>
                <w:szCs w:val="22"/>
                <w:u w:val="single"/>
              </w:rPr>
            </w:pPr>
            <w:r w:rsidRPr="00AC550E">
              <w:rPr>
                <w:rFonts w:cs="Arial"/>
                <w:i/>
                <w:iCs/>
                <w:color w:val="000000" w:themeColor="text1"/>
                <w:szCs w:val="22"/>
                <w:u w:val="single"/>
              </w:rPr>
              <w:t>S</w:t>
            </w:r>
            <w:r w:rsidR="00970370" w:rsidRPr="00AC550E">
              <w:rPr>
                <w:rFonts w:cs="Arial"/>
                <w:i/>
                <w:iCs/>
                <w:color w:val="000000" w:themeColor="text1"/>
                <w:szCs w:val="22"/>
                <w:u w:val="single"/>
              </w:rPr>
              <w:t>1-17-040</w:t>
            </w:r>
          </w:p>
        </w:tc>
        <w:tc>
          <w:tcPr>
            <w:tcW w:w="620" w:type="dxa"/>
            <w:tcBorders>
              <w:top w:val="single" w:sz="4" w:space="0" w:color="auto"/>
              <w:left w:val="single" w:sz="4" w:space="0" w:color="auto"/>
              <w:bottom w:val="single" w:sz="4" w:space="0" w:color="auto"/>
              <w:right w:val="single" w:sz="4" w:space="0" w:color="auto"/>
            </w:tcBorders>
          </w:tcPr>
          <w:p w14:paraId="02CF9431" w14:textId="1E9E1236"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B</w:t>
            </w:r>
          </w:p>
        </w:tc>
        <w:tc>
          <w:tcPr>
            <w:tcW w:w="1507" w:type="dxa"/>
            <w:tcBorders>
              <w:top w:val="single" w:sz="4" w:space="0" w:color="auto"/>
              <w:left w:val="single" w:sz="4" w:space="0" w:color="auto"/>
              <w:bottom w:val="single" w:sz="4" w:space="0" w:color="auto"/>
              <w:right w:val="single" w:sz="4" w:space="0" w:color="auto"/>
            </w:tcBorders>
          </w:tcPr>
          <w:p w14:paraId="7074D904" w14:textId="39A34B0D"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06/09/2019</w:t>
            </w:r>
          </w:p>
        </w:tc>
        <w:tc>
          <w:tcPr>
            <w:tcW w:w="1842" w:type="dxa"/>
            <w:tcBorders>
              <w:top w:val="single" w:sz="4" w:space="0" w:color="auto"/>
              <w:left w:val="single" w:sz="4" w:space="0" w:color="auto"/>
              <w:bottom w:val="single" w:sz="4" w:space="0" w:color="auto"/>
              <w:right w:val="single" w:sz="4" w:space="0" w:color="auto"/>
            </w:tcBorders>
          </w:tcPr>
          <w:p w14:paraId="4DB657A7" w14:textId="74A04DDE" w:rsidR="00970370" w:rsidRPr="00AC550E" w:rsidRDefault="00970370" w:rsidP="00970370">
            <w:pPr>
              <w:rPr>
                <w:rFonts w:cs="Arial"/>
                <w:i/>
                <w:iCs/>
                <w:color w:val="000000" w:themeColor="text1"/>
                <w:szCs w:val="22"/>
                <w:u w:val="single"/>
              </w:rPr>
            </w:pPr>
            <w:r w:rsidRPr="00AC550E">
              <w:rPr>
                <w:rFonts w:cs="Arial"/>
                <w:i/>
                <w:iCs/>
                <w:color w:val="000000" w:themeColor="text1"/>
                <w:szCs w:val="22"/>
                <w:u w:val="single"/>
              </w:rPr>
              <w:t>TOP Consulting Group</w:t>
            </w:r>
          </w:p>
        </w:tc>
      </w:tr>
    </w:tbl>
    <w:p w14:paraId="535917F3" w14:textId="77777777" w:rsidR="00E91CB9" w:rsidRPr="008F17D5" w:rsidRDefault="00E91CB9" w:rsidP="00031965">
      <w:pPr>
        <w:jc w:val="both"/>
        <w:rPr>
          <w:rFonts w:cs="Arial"/>
          <w:szCs w:val="22"/>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59"/>
        <w:gridCol w:w="1701"/>
      </w:tblGrid>
      <w:tr w:rsidR="00031965" w:rsidRPr="008F17D5" w14:paraId="1F8B9782" w14:textId="77777777" w:rsidTr="008A1A63">
        <w:tc>
          <w:tcPr>
            <w:tcW w:w="3261" w:type="dxa"/>
            <w:tcBorders>
              <w:top w:val="single" w:sz="4" w:space="0" w:color="auto"/>
              <w:left w:val="single" w:sz="4" w:space="0" w:color="auto"/>
              <w:bottom w:val="single" w:sz="4" w:space="0" w:color="auto"/>
              <w:right w:val="single" w:sz="4" w:space="0" w:color="auto"/>
            </w:tcBorders>
            <w:shd w:val="clear" w:color="auto" w:fill="A6A6A6"/>
            <w:hideMark/>
          </w:tcPr>
          <w:p w14:paraId="5FCECB36" w14:textId="77777777" w:rsidR="00031965" w:rsidRPr="008F17D5" w:rsidRDefault="00031965" w:rsidP="008A1A63">
            <w:pPr>
              <w:jc w:val="both"/>
              <w:rPr>
                <w:rFonts w:cs="Arial"/>
                <w:b/>
                <w:szCs w:val="22"/>
              </w:rPr>
            </w:pPr>
            <w:r w:rsidRPr="008F17D5">
              <w:rPr>
                <w:rFonts w:cs="Arial"/>
                <w:b/>
                <w:szCs w:val="22"/>
              </w:rPr>
              <w:t>Report Name</w:t>
            </w:r>
          </w:p>
        </w:tc>
        <w:tc>
          <w:tcPr>
            <w:tcW w:w="1417" w:type="dxa"/>
            <w:tcBorders>
              <w:top w:val="single" w:sz="4" w:space="0" w:color="auto"/>
              <w:left w:val="single" w:sz="4" w:space="0" w:color="auto"/>
              <w:bottom w:val="single" w:sz="4" w:space="0" w:color="auto"/>
              <w:right w:val="single" w:sz="4" w:space="0" w:color="auto"/>
            </w:tcBorders>
            <w:shd w:val="clear" w:color="auto" w:fill="A6A6A6"/>
            <w:hideMark/>
          </w:tcPr>
          <w:p w14:paraId="1B56B10F" w14:textId="77777777" w:rsidR="00031965" w:rsidRPr="008F17D5" w:rsidRDefault="00031965" w:rsidP="008A1A63">
            <w:pPr>
              <w:jc w:val="both"/>
              <w:rPr>
                <w:rFonts w:cs="Arial"/>
                <w:b/>
                <w:szCs w:val="22"/>
              </w:rPr>
            </w:pPr>
            <w:r w:rsidRPr="008F17D5">
              <w:rPr>
                <w:rFonts w:cs="Arial"/>
                <w:b/>
                <w:szCs w:val="22"/>
              </w:rPr>
              <w:t>Date</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14:paraId="67D34924" w14:textId="77777777" w:rsidR="00031965" w:rsidRPr="008F17D5" w:rsidRDefault="00031965" w:rsidP="008A1A63">
            <w:pPr>
              <w:jc w:val="both"/>
              <w:rPr>
                <w:rFonts w:cs="Arial"/>
                <w:b/>
                <w:szCs w:val="22"/>
              </w:rPr>
            </w:pPr>
            <w:r w:rsidRPr="008F17D5">
              <w:rPr>
                <w:rFonts w:cs="Arial"/>
                <w:b/>
                <w:szCs w:val="22"/>
              </w:rPr>
              <w:t>Reference</w:t>
            </w:r>
          </w:p>
        </w:tc>
        <w:tc>
          <w:tcPr>
            <w:tcW w:w="1701" w:type="dxa"/>
            <w:tcBorders>
              <w:top w:val="single" w:sz="4" w:space="0" w:color="auto"/>
              <w:left w:val="single" w:sz="4" w:space="0" w:color="auto"/>
              <w:bottom w:val="single" w:sz="4" w:space="0" w:color="auto"/>
              <w:right w:val="single" w:sz="4" w:space="0" w:color="auto"/>
            </w:tcBorders>
            <w:shd w:val="clear" w:color="auto" w:fill="A6A6A6"/>
            <w:hideMark/>
          </w:tcPr>
          <w:p w14:paraId="2FA9C8DD" w14:textId="77777777" w:rsidR="00031965" w:rsidRPr="008F17D5" w:rsidRDefault="00031965" w:rsidP="008A1A63">
            <w:pPr>
              <w:jc w:val="both"/>
              <w:rPr>
                <w:rFonts w:cs="Arial"/>
                <w:b/>
                <w:szCs w:val="22"/>
              </w:rPr>
            </w:pPr>
            <w:r w:rsidRPr="008F17D5">
              <w:rPr>
                <w:rFonts w:cs="Arial"/>
                <w:b/>
                <w:szCs w:val="22"/>
              </w:rPr>
              <w:t>Prepared By</w:t>
            </w:r>
          </w:p>
        </w:tc>
      </w:tr>
      <w:tr w:rsidR="00031965" w:rsidRPr="008F17D5" w14:paraId="18DD599C" w14:textId="77777777" w:rsidTr="008A1A63">
        <w:tc>
          <w:tcPr>
            <w:tcW w:w="3261" w:type="dxa"/>
            <w:tcBorders>
              <w:top w:val="single" w:sz="4" w:space="0" w:color="auto"/>
              <w:left w:val="single" w:sz="4" w:space="0" w:color="auto"/>
              <w:bottom w:val="single" w:sz="4" w:space="0" w:color="auto"/>
              <w:right w:val="single" w:sz="4" w:space="0" w:color="auto"/>
            </w:tcBorders>
          </w:tcPr>
          <w:p w14:paraId="49402C2B" w14:textId="77777777" w:rsidR="00031965" w:rsidRPr="008F17D5" w:rsidRDefault="00031965" w:rsidP="008A1A63">
            <w:pPr>
              <w:rPr>
                <w:rFonts w:cs="Arial"/>
                <w:szCs w:val="22"/>
              </w:rPr>
            </w:pPr>
            <w:r w:rsidRPr="008F17D5">
              <w:rPr>
                <w:rFonts w:cs="Arial"/>
                <w:szCs w:val="22"/>
              </w:rPr>
              <w:t>Environmental Impact Statement, including</w:t>
            </w:r>
          </w:p>
          <w:p w14:paraId="3DEB5493" w14:textId="7EBF4EF4" w:rsidR="00031965" w:rsidRPr="008F17D5" w:rsidRDefault="00031965" w:rsidP="008A1A63">
            <w:pPr>
              <w:rPr>
                <w:rFonts w:cs="Arial"/>
                <w:szCs w:val="22"/>
              </w:rPr>
            </w:pPr>
            <w:r w:rsidRPr="008F17D5">
              <w:rPr>
                <w:rFonts w:cs="Arial"/>
                <w:szCs w:val="22"/>
              </w:rPr>
              <w:t>Appendices (and revisions):</w:t>
            </w:r>
          </w:p>
        </w:tc>
        <w:tc>
          <w:tcPr>
            <w:tcW w:w="1417" w:type="dxa"/>
            <w:tcBorders>
              <w:top w:val="single" w:sz="4" w:space="0" w:color="auto"/>
              <w:left w:val="single" w:sz="4" w:space="0" w:color="auto"/>
              <w:bottom w:val="single" w:sz="4" w:space="0" w:color="auto"/>
              <w:right w:val="single" w:sz="4" w:space="0" w:color="auto"/>
            </w:tcBorders>
          </w:tcPr>
          <w:p w14:paraId="081854E9" w14:textId="77777777" w:rsidR="00031965" w:rsidRPr="008F17D5" w:rsidRDefault="00031965" w:rsidP="008A1A63">
            <w:pPr>
              <w:rPr>
                <w:rFonts w:cs="Arial"/>
                <w:szCs w:val="22"/>
              </w:rPr>
            </w:pPr>
            <w:r w:rsidRPr="008F17D5">
              <w:rPr>
                <w:rFonts w:cs="Arial"/>
                <w:szCs w:val="22"/>
              </w:rPr>
              <w:t>22/03/2018</w:t>
            </w:r>
          </w:p>
        </w:tc>
        <w:tc>
          <w:tcPr>
            <w:tcW w:w="1559" w:type="dxa"/>
            <w:tcBorders>
              <w:top w:val="single" w:sz="4" w:space="0" w:color="auto"/>
              <w:left w:val="single" w:sz="4" w:space="0" w:color="auto"/>
              <w:bottom w:val="single" w:sz="4" w:space="0" w:color="auto"/>
              <w:right w:val="single" w:sz="4" w:space="0" w:color="auto"/>
            </w:tcBorders>
          </w:tcPr>
          <w:p w14:paraId="287E2964" w14:textId="77777777" w:rsidR="00031965" w:rsidRPr="008F17D5" w:rsidRDefault="00031965" w:rsidP="008A1A63">
            <w:pPr>
              <w:rPr>
                <w:rFonts w:cs="Arial"/>
                <w:szCs w:val="22"/>
              </w:rPr>
            </w:pPr>
            <w:r w:rsidRPr="008F17D5">
              <w:rPr>
                <w:rFonts w:cs="Arial"/>
                <w:szCs w:val="22"/>
              </w:rPr>
              <w:t>1771127-EIS-Rev2</w:t>
            </w:r>
          </w:p>
        </w:tc>
        <w:tc>
          <w:tcPr>
            <w:tcW w:w="1701" w:type="dxa"/>
            <w:tcBorders>
              <w:top w:val="single" w:sz="4" w:space="0" w:color="auto"/>
              <w:left w:val="single" w:sz="4" w:space="0" w:color="auto"/>
              <w:bottom w:val="single" w:sz="4" w:space="0" w:color="auto"/>
              <w:right w:val="single" w:sz="4" w:space="0" w:color="auto"/>
            </w:tcBorders>
          </w:tcPr>
          <w:p w14:paraId="0B06A464" w14:textId="77777777" w:rsidR="00031965" w:rsidRPr="008F17D5" w:rsidRDefault="00031965" w:rsidP="008A1A63">
            <w:pPr>
              <w:rPr>
                <w:rFonts w:cs="Arial"/>
                <w:szCs w:val="22"/>
              </w:rPr>
            </w:pPr>
            <w:r w:rsidRPr="008F17D5">
              <w:rPr>
                <w:rFonts w:cs="Arial"/>
                <w:szCs w:val="22"/>
              </w:rPr>
              <w:t>Benbow Environmental</w:t>
            </w:r>
          </w:p>
        </w:tc>
      </w:tr>
      <w:tr w:rsidR="00031965" w:rsidRPr="008F17D5" w14:paraId="7F38108D" w14:textId="77777777" w:rsidTr="008A1A63">
        <w:tc>
          <w:tcPr>
            <w:tcW w:w="3261" w:type="dxa"/>
            <w:tcBorders>
              <w:top w:val="single" w:sz="4" w:space="0" w:color="auto"/>
              <w:left w:val="single" w:sz="4" w:space="0" w:color="auto"/>
              <w:bottom w:val="single" w:sz="4" w:space="0" w:color="auto"/>
              <w:right w:val="single" w:sz="4" w:space="0" w:color="auto"/>
            </w:tcBorders>
          </w:tcPr>
          <w:p w14:paraId="2CD55C42" w14:textId="77777777" w:rsidR="00031965" w:rsidRPr="008F17D5" w:rsidRDefault="00031965" w:rsidP="008A1A63">
            <w:pPr>
              <w:rPr>
                <w:rFonts w:cs="Arial"/>
                <w:szCs w:val="22"/>
              </w:rPr>
            </w:pPr>
            <w:r w:rsidRPr="008F17D5">
              <w:rPr>
                <w:rFonts w:cs="Arial"/>
                <w:szCs w:val="22"/>
              </w:rPr>
              <w:t>2. Geotechnical Investigation, Preliminary Acid Sulfate Soils Assessment, Salinity Assessment, and Wastewater Assessment</w:t>
            </w:r>
          </w:p>
        </w:tc>
        <w:tc>
          <w:tcPr>
            <w:tcW w:w="1417" w:type="dxa"/>
            <w:tcBorders>
              <w:top w:val="single" w:sz="4" w:space="0" w:color="auto"/>
              <w:left w:val="single" w:sz="4" w:space="0" w:color="auto"/>
              <w:bottom w:val="single" w:sz="4" w:space="0" w:color="auto"/>
              <w:right w:val="single" w:sz="4" w:space="0" w:color="auto"/>
            </w:tcBorders>
          </w:tcPr>
          <w:p w14:paraId="104110A5" w14:textId="77777777" w:rsidR="00031965" w:rsidRPr="008F17D5" w:rsidRDefault="00031965" w:rsidP="008A1A63">
            <w:pPr>
              <w:rPr>
                <w:rFonts w:cs="Arial"/>
                <w:szCs w:val="22"/>
              </w:rPr>
            </w:pPr>
            <w:r w:rsidRPr="008F17D5">
              <w:rPr>
                <w:rFonts w:cs="Arial"/>
                <w:szCs w:val="22"/>
              </w:rPr>
              <w:t>December 2018</w:t>
            </w:r>
          </w:p>
        </w:tc>
        <w:tc>
          <w:tcPr>
            <w:tcW w:w="1559" w:type="dxa"/>
            <w:tcBorders>
              <w:top w:val="single" w:sz="4" w:space="0" w:color="auto"/>
              <w:left w:val="single" w:sz="4" w:space="0" w:color="auto"/>
              <w:bottom w:val="single" w:sz="4" w:space="0" w:color="auto"/>
              <w:right w:val="single" w:sz="4" w:space="0" w:color="auto"/>
            </w:tcBorders>
          </w:tcPr>
          <w:p w14:paraId="2B28340D" w14:textId="77777777" w:rsidR="00031965" w:rsidRPr="008F17D5" w:rsidRDefault="00031965" w:rsidP="008A1A63">
            <w:pPr>
              <w:rPr>
                <w:rFonts w:cs="Arial"/>
                <w:szCs w:val="22"/>
              </w:rPr>
            </w:pPr>
            <w:r w:rsidRPr="008F17D5">
              <w:rPr>
                <w:rFonts w:cs="Arial"/>
                <w:szCs w:val="22"/>
              </w:rPr>
              <w:t>17/3905 A</w:t>
            </w:r>
          </w:p>
        </w:tc>
        <w:tc>
          <w:tcPr>
            <w:tcW w:w="1701" w:type="dxa"/>
            <w:tcBorders>
              <w:top w:val="single" w:sz="4" w:space="0" w:color="auto"/>
              <w:left w:val="single" w:sz="4" w:space="0" w:color="auto"/>
              <w:bottom w:val="single" w:sz="4" w:space="0" w:color="auto"/>
              <w:right w:val="single" w:sz="4" w:space="0" w:color="auto"/>
            </w:tcBorders>
          </w:tcPr>
          <w:p w14:paraId="4061B3B5" w14:textId="77777777" w:rsidR="00031965" w:rsidRPr="008F17D5" w:rsidRDefault="00031965" w:rsidP="008A1A63">
            <w:pPr>
              <w:rPr>
                <w:rFonts w:cs="Arial"/>
                <w:szCs w:val="22"/>
              </w:rPr>
            </w:pPr>
            <w:r w:rsidRPr="008F17D5">
              <w:rPr>
                <w:rFonts w:cs="Arial"/>
                <w:szCs w:val="22"/>
              </w:rPr>
              <w:t>STS Geo-Environmental</w:t>
            </w:r>
          </w:p>
        </w:tc>
      </w:tr>
      <w:tr w:rsidR="00031965" w:rsidRPr="008F17D5" w14:paraId="04561D14" w14:textId="77777777" w:rsidTr="008A1A63">
        <w:tc>
          <w:tcPr>
            <w:tcW w:w="3261" w:type="dxa"/>
            <w:tcBorders>
              <w:top w:val="single" w:sz="4" w:space="0" w:color="auto"/>
              <w:left w:val="single" w:sz="4" w:space="0" w:color="auto"/>
              <w:bottom w:val="single" w:sz="4" w:space="0" w:color="auto"/>
              <w:right w:val="single" w:sz="4" w:space="0" w:color="auto"/>
            </w:tcBorders>
          </w:tcPr>
          <w:p w14:paraId="24DFDD59" w14:textId="77777777" w:rsidR="00031965" w:rsidRPr="008F17D5" w:rsidRDefault="00031965" w:rsidP="008A1A63">
            <w:pPr>
              <w:rPr>
                <w:rFonts w:cs="Arial"/>
                <w:szCs w:val="22"/>
              </w:rPr>
            </w:pPr>
            <w:r w:rsidRPr="008F17D5">
              <w:rPr>
                <w:rFonts w:cs="Arial"/>
                <w:szCs w:val="22"/>
              </w:rPr>
              <w:t>3. Stormwater Management Plan and Report</w:t>
            </w:r>
          </w:p>
        </w:tc>
        <w:tc>
          <w:tcPr>
            <w:tcW w:w="1417" w:type="dxa"/>
            <w:tcBorders>
              <w:top w:val="single" w:sz="4" w:space="0" w:color="auto"/>
              <w:left w:val="single" w:sz="4" w:space="0" w:color="auto"/>
              <w:bottom w:val="single" w:sz="4" w:space="0" w:color="auto"/>
              <w:right w:val="single" w:sz="4" w:space="0" w:color="auto"/>
            </w:tcBorders>
          </w:tcPr>
          <w:p w14:paraId="3B3B5701" w14:textId="77777777" w:rsidR="00031965" w:rsidRPr="008F17D5" w:rsidRDefault="00031965" w:rsidP="008A1A63">
            <w:pPr>
              <w:rPr>
                <w:rFonts w:cs="Arial"/>
                <w:szCs w:val="22"/>
              </w:rPr>
            </w:pPr>
            <w:r w:rsidRPr="008F17D5">
              <w:rPr>
                <w:rFonts w:cs="Arial"/>
                <w:szCs w:val="22"/>
              </w:rPr>
              <w:t>17/01/2019</w:t>
            </w:r>
          </w:p>
        </w:tc>
        <w:tc>
          <w:tcPr>
            <w:tcW w:w="1559" w:type="dxa"/>
            <w:tcBorders>
              <w:top w:val="single" w:sz="4" w:space="0" w:color="auto"/>
              <w:left w:val="single" w:sz="4" w:space="0" w:color="auto"/>
              <w:bottom w:val="single" w:sz="4" w:space="0" w:color="auto"/>
              <w:right w:val="single" w:sz="4" w:space="0" w:color="auto"/>
            </w:tcBorders>
          </w:tcPr>
          <w:p w14:paraId="6E8599A0" w14:textId="77777777" w:rsidR="00031965" w:rsidRPr="008F17D5" w:rsidRDefault="00031965" w:rsidP="008A1A63">
            <w:pPr>
              <w:rPr>
                <w:rFonts w:cs="Arial"/>
                <w:szCs w:val="22"/>
              </w:rPr>
            </w:pPr>
            <w:r w:rsidRPr="008F17D5">
              <w:rPr>
                <w:rFonts w:cs="Arial"/>
                <w:szCs w:val="22"/>
              </w:rPr>
              <w:t>2017/01</w:t>
            </w:r>
          </w:p>
        </w:tc>
        <w:tc>
          <w:tcPr>
            <w:tcW w:w="1701" w:type="dxa"/>
            <w:tcBorders>
              <w:top w:val="single" w:sz="4" w:space="0" w:color="auto"/>
              <w:left w:val="single" w:sz="4" w:space="0" w:color="auto"/>
              <w:bottom w:val="single" w:sz="4" w:space="0" w:color="auto"/>
              <w:right w:val="single" w:sz="4" w:space="0" w:color="auto"/>
            </w:tcBorders>
          </w:tcPr>
          <w:p w14:paraId="16638E48" w14:textId="77777777" w:rsidR="00031965" w:rsidRPr="008F17D5" w:rsidRDefault="00031965" w:rsidP="008A1A63">
            <w:pPr>
              <w:rPr>
                <w:rFonts w:cs="Arial"/>
                <w:szCs w:val="22"/>
              </w:rPr>
            </w:pPr>
            <w:r w:rsidRPr="008F17D5">
              <w:rPr>
                <w:rFonts w:cs="Arial"/>
                <w:szCs w:val="22"/>
              </w:rPr>
              <w:t>Ultramark</w:t>
            </w:r>
          </w:p>
        </w:tc>
      </w:tr>
      <w:tr w:rsidR="00031965" w:rsidRPr="008F17D5" w14:paraId="222E7216" w14:textId="77777777" w:rsidTr="008A1A63">
        <w:tc>
          <w:tcPr>
            <w:tcW w:w="3261" w:type="dxa"/>
            <w:tcBorders>
              <w:top w:val="single" w:sz="4" w:space="0" w:color="auto"/>
              <w:left w:val="single" w:sz="4" w:space="0" w:color="auto"/>
              <w:bottom w:val="single" w:sz="4" w:space="0" w:color="auto"/>
              <w:right w:val="single" w:sz="4" w:space="0" w:color="auto"/>
            </w:tcBorders>
          </w:tcPr>
          <w:p w14:paraId="76A62F3A" w14:textId="77777777" w:rsidR="00031965" w:rsidRPr="008F17D5" w:rsidRDefault="00031965" w:rsidP="008A1A63">
            <w:pPr>
              <w:rPr>
                <w:rFonts w:cs="Arial"/>
                <w:szCs w:val="22"/>
              </w:rPr>
            </w:pPr>
            <w:r w:rsidRPr="008F17D5">
              <w:rPr>
                <w:rFonts w:cs="Arial"/>
                <w:szCs w:val="22"/>
              </w:rPr>
              <w:t>4. Traffic Impact Assessment Report</w:t>
            </w:r>
          </w:p>
        </w:tc>
        <w:tc>
          <w:tcPr>
            <w:tcW w:w="1417" w:type="dxa"/>
            <w:tcBorders>
              <w:top w:val="single" w:sz="4" w:space="0" w:color="auto"/>
              <w:left w:val="single" w:sz="4" w:space="0" w:color="auto"/>
              <w:bottom w:val="single" w:sz="4" w:space="0" w:color="auto"/>
              <w:right w:val="single" w:sz="4" w:space="0" w:color="auto"/>
            </w:tcBorders>
          </w:tcPr>
          <w:p w14:paraId="606EAF4B" w14:textId="77777777" w:rsidR="00031965" w:rsidRPr="008F17D5" w:rsidRDefault="00031965" w:rsidP="008A1A63">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1147A764" w14:textId="77777777" w:rsidR="00031965" w:rsidRPr="008F17D5" w:rsidRDefault="00031965" w:rsidP="008A1A63">
            <w:pPr>
              <w:rPr>
                <w:rFonts w:cs="Arial"/>
                <w:szCs w:val="22"/>
              </w:rPr>
            </w:pPr>
            <w:r w:rsidRPr="008F17D5">
              <w:rPr>
                <w:rFonts w:cs="Arial"/>
                <w:szCs w:val="22"/>
              </w:rPr>
              <w:t>17149r</w:t>
            </w:r>
          </w:p>
        </w:tc>
        <w:tc>
          <w:tcPr>
            <w:tcW w:w="1701" w:type="dxa"/>
            <w:tcBorders>
              <w:top w:val="single" w:sz="4" w:space="0" w:color="auto"/>
              <w:left w:val="single" w:sz="4" w:space="0" w:color="auto"/>
              <w:bottom w:val="single" w:sz="4" w:space="0" w:color="auto"/>
              <w:right w:val="single" w:sz="4" w:space="0" w:color="auto"/>
            </w:tcBorders>
          </w:tcPr>
          <w:p w14:paraId="04ED6453" w14:textId="77777777" w:rsidR="00031965" w:rsidRPr="008F17D5" w:rsidRDefault="00031965" w:rsidP="008A1A63">
            <w:pPr>
              <w:rPr>
                <w:rFonts w:cs="Arial"/>
                <w:szCs w:val="22"/>
              </w:rPr>
            </w:pPr>
            <w:r w:rsidRPr="008F17D5">
              <w:rPr>
                <w:rFonts w:cs="Arial"/>
                <w:szCs w:val="22"/>
              </w:rPr>
              <w:t>Transport &amp; Urban Planning</w:t>
            </w:r>
          </w:p>
        </w:tc>
      </w:tr>
      <w:tr w:rsidR="00031965" w:rsidRPr="008F17D5" w14:paraId="5360123E" w14:textId="77777777" w:rsidTr="008A1A63">
        <w:tc>
          <w:tcPr>
            <w:tcW w:w="3261" w:type="dxa"/>
            <w:tcBorders>
              <w:top w:val="single" w:sz="4" w:space="0" w:color="auto"/>
              <w:left w:val="single" w:sz="4" w:space="0" w:color="auto"/>
              <w:bottom w:val="single" w:sz="4" w:space="0" w:color="auto"/>
              <w:right w:val="single" w:sz="4" w:space="0" w:color="auto"/>
            </w:tcBorders>
          </w:tcPr>
          <w:p w14:paraId="6ADB76BA" w14:textId="77777777" w:rsidR="00031965" w:rsidRPr="008F17D5" w:rsidRDefault="00031965" w:rsidP="008A1A63">
            <w:pPr>
              <w:rPr>
                <w:rFonts w:cs="Arial"/>
                <w:szCs w:val="22"/>
              </w:rPr>
            </w:pPr>
            <w:r w:rsidRPr="008F17D5">
              <w:rPr>
                <w:rFonts w:cs="Arial"/>
                <w:szCs w:val="22"/>
              </w:rPr>
              <w:t>5. Waste Management Plan</w:t>
            </w:r>
          </w:p>
        </w:tc>
        <w:tc>
          <w:tcPr>
            <w:tcW w:w="1417" w:type="dxa"/>
            <w:tcBorders>
              <w:top w:val="single" w:sz="4" w:space="0" w:color="auto"/>
              <w:left w:val="single" w:sz="4" w:space="0" w:color="auto"/>
              <w:bottom w:val="single" w:sz="4" w:space="0" w:color="auto"/>
              <w:right w:val="single" w:sz="4" w:space="0" w:color="auto"/>
            </w:tcBorders>
          </w:tcPr>
          <w:p w14:paraId="0066BB61" w14:textId="77777777" w:rsidR="00031965" w:rsidRPr="008F17D5" w:rsidRDefault="00031965" w:rsidP="008A1A63">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002F2AD2" w14:textId="77777777" w:rsidR="00031965" w:rsidRPr="008F17D5" w:rsidRDefault="00031965" w:rsidP="008A1A63">
            <w:pPr>
              <w:rPr>
                <w:rFonts w:cs="Arial"/>
                <w:szCs w:val="22"/>
              </w:rPr>
            </w:pPr>
            <w:r w:rsidRPr="008F17D5">
              <w:rPr>
                <w:rFonts w:cs="Arial"/>
                <w:szCs w:val="22"/>
              </w:rPr>
              <w:t>171127-WMP-Rev1</w:t>
            </w:r>
          </w:p>
        </w:tc>
        <w:tc>
          <w:tcPr>
            <w:tcW w:w="1701" w:type="dxa"/>
            <w:tcBorders>
              <w:top w:val="single" w:sz="4" w:space="0" w:color="auto"/>
              <w:left w:val="single" w:sz="4" w:space="0" w:color="auto"/>
              <w:bottom w:val="single" w:sz="4" w:space="0" w:color="auto"/>
              <w:right w:val="single" w:sz="4" w:space="0" w:color="auto"/>
            </w:tcBorders>
          </w:tcPr>
          <w:p w14:paraId="2C8A5EB5" w14:textId="77777777" w:rsidR="00031965" w:rsidRPr="008F17D5" w:rsidRDefault="00031965" w:rsidP="008A1A63">
            <w:pPr>
              <w:rPr>
                <w:rFonts w:cs="Arial"/>
                <w:szCs w:val="22"/>
              </w:rPr>
            </w:pPr>
            <w:r w:rsidRPr="008F17D5">
              <w:rPr>
                <w:rFonts w:cs="Arial"/>
                <w:szCs w:val="22"/>
              </w:rPr>
              <w:t>Benbow Environmental</w:t>
            </w:r>
          </w:p>
        </w:tc>
      </w:tr>
      <w:tr w:rsidR="00031965" w:rsidRPr="008F17D5" w14:paraId="66ECBC57" w14:textId="77777777" w:rsidTr="008A1A63">
        <w:tc>
          <w:tcPr>
            <w:tcW w:w="3261" w:type="dxa"/>
            <w:tcBorders>
              <w:top w:val="single" w:sz="4" w:space="0" w:color="auto"/>
              <w:left w:val="single" w:sz="4" w:space="0" w:color="auto"/>
              <w:bottom w:val="single" w:sz="4" w:space="0" w:color="auto"/>
              <w:right w:val="single" w:sz="4" w:space="0" w:color="auto"/>
            </w:tcBorders>
          </w:tcPr>
          <w:p w14:paraId="27A8BA2A" w14:textId="77777777" w:rsidR="00031965" w:rsidRPr="008F17D5" w:rsidRDefault="00031965" w:rsidP="008A1A63">
            <w:pPr>
              <w:rPr>
                <w:rFonts w:cs="Arial"/>
                <w:szCs w:val="22"/>
              </w:rPr>
            </w:pPr>
            <w:r w:rsidRPr="008F17D5">
              <w:rPr>
                <w:rFonts w:cs="Arial"/>
                <w:szCs w:val="22"/>
              </w:rPr>
              <w:t>6. Air Quality Impact Assessment</w:t>
            </w:r>
          </w:p>
        </w:tc>
        <w:tc>
          <w:tcPr>
            <w:tcW w:w="1417" w:type="dxa"/>
            <w:tcBorders>
              <w:top w:val="single" w:sz="4" w:space="0" w:color="auto"/>
              <w:left w:val="single" w:sz="4" w:space="0" w:color="auto"/>
              <w:bottom w:val="single" w:sz="4" w:space="0" w:color="auto"/>
              <w:right w:val="single" w:sz="4" w:space="0" w:color="auto"/>
            </w:tcBorders>
          </w:tcPr>
          <w:p w14:paraId="0EFAB321" w14:textId="77777777" w:rsidR="00031965" w:rsidRPr="008F17D5" w:rsidRDefault="00031965" w:rsidP="008A1A63">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42B6B29C" w14:textId="77777777" w:rsidR="00031965" w:rsidRPr="008F17D5" w:rsidRDefault="00031965" w:rsidP="008A1A63">
            <w:pPr>
              <w:rPr>
                <w:rFonts w:cs="Arial"/>
                <w:szCs w:val="22"/>
              </w:rPr>
            </w:pPr>
            <w:r w:rsidRPr="008F17D5">
              <w:rPr>
                <w:rFonts w:cs="Arial"/>
                <w:szCs w:val="22"/>
              </w:rPr>
              <w:t>171127-AQIA-Rev3</w:t>
            </w:r>
          </w:p>
        </w:tc>
        <w:tc>
          <w:tcPr>
            <w:tcW w:w="1701" w:type="dxa"/>
            <w:tcBorders>
              <w:top w:val="single" w:sz="4" w:space="0" w:color="auto"/>
              <w:left w:val="single" w:sz="4" w:space="0" w:color="auto"/>
              <w:bottom w:val="single" w:sz="4" w:space="0" w:color="auto"/>
              <w:right w:val="single" w:sz="4" w:space="0" w:color="auto"/>
            </w:tcBorders>
          </w:tcPr>
          <w:p w14:paraId="75EED84B" w14:textId="77777777" w:rsidR="00031965" w:rsidRPr="008F17D5" w:rsidRDefault="00031965" w:rsidP="008A1A63">
            <w:pPr>
              <w:rPr>
                <w:rFonts w:cs="Arial"/>
                <w:szCs w:val="22"/>
              </w:rPr>
            </w:pPr>
            <w:r w:rsidRPr="008F17D5">
              <w:rPr>
                <w:rFonts w:cs="Arial"/>
                <w:szCs w:val="22"/>
              </w:rPr>
              <w:t>Benbow Environmental</w:t>
            </w:r>
          </w:p>
        </w:tc>
      </w:tr>
      <w:tr w:rsidR="00031965" w:rsidRPr="008F17D5" w14:paraId="0E4B473C" w14:textId="77777777" w:rsidTr="008A1A63">
        <w:tc>
          <w:tcPr>
            <w:tcW w:w="3261" w:type="dxa"/>
            <w:tcBorders>
              <w:top w:val="single" w:sz="4" w:space="0" w:color="auto"/>
              <w:left w:val="single" w:sz="4" w:space="0" w:color="auto"/>
              <w:bottom w:val="single" w:sz="4" w:space="0" w:color="auto"/>
              <w:right w:val="single" w:sz="4" w:space="0" w:color="auto"/>
            </w:tcBorders>
          </w:tcPr>
          <w:p w14:paraId="230242A1" w14:textId="77777777" w:rsidR="00031965" w:rsidRPr="008F17D5" w:rsidRDefault="00031965" w:rsidP="008A1A63">
            <w:pPr>
              <w:rPr>
                <w:rFonts w:cs="Arial"/>
                <w:szCs w:val="22"/>
              </w:rPr>
            </w:pPr>
            <w:r w:rsidRPr="008F17D5">
              <w:rPr>
                <w:rFonts w:cs="Arial"/>
                <w:szCs w:val="22"/>
              </w:rPr>
              <w:t>7. Community Consultation Leaflet</w:t>
            </w:r>
          </w:p>
        </w:tc>
        <w:tc>
          <w:tcPr>
            <w:tcW w:w="1417" w:type="dxa"/>
            <w:tcBorders>
              <w:top w:val="single" w:sz="4" w:space="0" w:color="auto"/>
              <w:left w:val="single" w:sz="4" w:space="0" w:color="auto"/>
              <w:bottom w:val="single" w:sz="4" w:space="0" w:color="auto"/>
              <w:right w:val="single" w:sz="4" w:space="0" w:color="auto"/>
            </w:tcBorders>
          </w:tcPr>
          <w:p w14:paraId="28C2D8FB" w14:textId="77777777" w:rsidR="00031965" w:rsidRPr="008F17D5" w:rsidRDefault="00031965" w:rsidP="008A1A63">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560ADB64" w14:textId="77777777" w:rsidR="00031965" w:rsidRPr="008F17D5" w:rsidRDefault="00031965" w:rsidP="008A1A63">
            <w:pPr>
              <w:rPr>
                <w:rFonts w:cs="Arial"/>
                <w:szCs w:val="22"/>
              </w:rPr>
            </w:pPr>
            <w:r w:rsidRPr="008F17D5">
              <w:rPr>
                <w:rFonts w:cs="Arial"/>
                <w:szCs w:val="22"/>
              </w:rPr>
              <w:t>-</w:t>
            </w:r>
          </w:p>
        </w:tc>
        <w:tc>
          <w:tcPr>
            <w:tcW w:w="1701" w:type="dxa"/>
            <w:tcBorders>
              <w:top w:val="single" w:sz="4" w:space="0" w:color="auto"/>
              <w:left w:val="single" w:sz="4" w:space="0" w:color="auto"/>
              <w:bottom w:val="single" w:sz="4" w:space="0" w:color="auto"/>
              <w:right w:val="single" w:sz="4" w:space="0" w:color="auto"/>
            </w:tcBorders>
          </w:tcPr>
          <w:p w14:paraId="798F6CBB" w14:textId="77777777" w:rsidR="00031965" w:rsidRPr="008F17D5" w:rsidRDefault="00031965" w:rsidP="008A1A63">
            <w:pPr>
              <w:rPr>
                <w:rFonts w:cs="Arial"/>
                <w:szCs w:val="22"/>
              </w:rPr>
            </w:pPr>
            <w:r w:rsidRPr="008F17D5">
              <w:rPr>
                <w:rFonts w:cs="Arial"/>
                <w:szCs w:val="22"/>
              </w:rPr>
              <w:t>Benbow Environmental</w:t>
            </w:r>
          </w:p>
        </w:tc>
      </w:tr>
      <w:tr w:rsidR="00031965" w:rsidRPr="008F17D5" w14:paraId="1F05DDD3" w14:textId="77777777" w:rsidTr="008A1A63">
        <w:tc>
          <w:tcPr>
            <w:tcW w:w="3261" w:type="dxa"/>
            <w:tcBorders>
              <w:top w:val="single" w:sz="4" w:space="0" w:color="auto"/>
              <w:left w:val="single" w:sz="4" w:space="0" w:color="auto"/>
              <w:bottom w:val="single" w:sz="4" w:space="0" w:color="auto"/>
              <w:right w:val="single" w:sz="4" w:space="0" w:color="auto"/>
            </w:tcBorders>
          </w:tcPr>
          <w:p w14:paraId="65E04584" w14:textId="77777777" w:rsidR="00031965" w:rsidRPr="008F17D5" w:rsidRDefault="00031965" w:rsidP="008A1A63">
            <w:pPr>
              <w:rPr>
                <w:rFonts w:cs="Arial"/>
                <w:szCs w:val="22"/>
              </w:rPr>
            </w:pPr>
            <w:r w:rsidRPr="008F17D5">
              <w:rPr>
                <w:rFonts w:cs="Arial"/>
                <w:szCs w:val="22"/>
              </w:rPr>
              <w:lastRenderedPageBreak/>
              <w:t>9. Flora &amp; Fauna Survey and Impact Assessment</w:t>
            </w:r>
          </w:p>
        </w:tc>
        <w:tc>
          <w:tcPr>
            <w:tcW w:w="1417" w:type="dxa"/>
            <w:tcBorders>
              <w:top w:val="single" w:sz="4" w:space="0" w:color="auto"/>
              <w:left w:val="single" w:sz="4" w:space="0" w:color="auto"/>
              <w:bottom w:val="single" w:sz="4" w:space="0" w:color="auto"/>
              <w:right w:val="single" w:sz="4" w:space="0" w:color="auto"/>
            </w:tcBorders>
          </w:tcPr>
          <w:p w14:paraId="67D7D4E2" w14:textId="77777777" w:rsidR="00031965" w:rsidRPr="008F17D5" w:rsidRDefault="00031965" w:rsidP="008A1A63">
            <w:pPr>
              <w:rPr>
                <w:rFonts w:cs="Arial"/>
                <w:szCs w:val="22"/>
              </w:rPr>
            </w:pPr>
            <w:r w:rsidRPr="008F17D5">
              <w:rPr>
                <w:rFonts w:cs="Arial"/>
                <w:szCs w:val="22"/>
              </w:rPr>
              <w:t>March 2018</w:t>
            </w:r>
          </w:p>
        </w:tc>
        <w:tc>
          <w:tcPr>
            <w:tcW w:w="1559" w:type="dxa"/>
            <w:tcBorders>
              <w:top w:val="single" w:sz="4" w:space="0" w:color="auto"/>
              <w:left w:val="single" w:sz="4" w:space="0" w:color="auto"/>
              <w:bottom w:val="single" w:sz="4" w:space="0" w:color="auto"/>
              <w:right w:val="single" w:sz="4" w:space="0" w:color="auto"/>
            </w:tcBorders>
          </w:tcPr>
          <w:p w14:paraId="5E0ECC93" w14:textId="77777777" w:rsidR="00031965" w:rsidRPr="008F17D5" w:rsidRDefault="00031965" w:rsidP="008A1A63">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78CB0182" w14:textId="77777777" w:rsidR="00031965" w:rsidRPr="008F17D5" w:rsidRDefault="00031965" w:rsidP="008A1A63">
            <w:pPr>
              <w:rPr>
                <w:rFonts w:cs="Arial"/>
                <w:szCs w:val="22"/>
              </w:rPr>
            </w:pPr>
            <w:r w:rsidRPr="008F17D5">
              <w:rPr>
                <w:rFonts w:cs="Arial"/>
                <w:szCs w:val="22"/>
              </w:rPr>
              <w:t>Ecological Consultants Australia</w:t>
            </w:r>
          </w:p>
        </w:tc>
      </w:tr>
      <w:tr w:rsidR="00031965" w:rsidRPr="008F17D5" w14:paraId="4CDDC379" w14:textId="77777777" w:rsidTr="008A1A63">
        <w:tc>
          <w:tcPr>
            <w:tcW w:w="3261" w:type="dxa"/>
            <w:tcBorders>
              <w:top w:val="single" w:sz="4" w:space="0" w:color="auto"/>
              <w:left w:val="single" w:sz="4" w:space="0" w:color="auto"/>
              <w:bottom w:val="single" w:sz="4" w:space="0" w:color="auto"/>
              <w:right w:val="single" w:sz="4" w:space="0" w:color="auto"/>
            </w:tcBorders>
          </w:tcPr>
          <w:p w14:paraId="3F1BBC66" w14:textId="77777777" w:rsidR="00031965" w:rsidRPr="008F17D5" w:rsidRDefault="00031965" w:rsidP="008A1A63">
            <w:pPr>
              <w:rPr>
                <w:rFonts w:cs="Arial"/>
                <w:szCs w:val="22"/>
              </w:rPr>
            </w:pPr>
            <w:r w:rsidRPr="008F17D5">
              <w:rPr>
                <w:rFonts w:cs="Arial"/>
                <w:szCs w:val="22"/>
              </w:rPr>
              <w:t>10. Arboriculture Impact Assessment Report</w:t>
            </w:r>
          </w:p>
        </w:tc>
        <w:tc>
          <w:tcPr>
            <w:tcW w:w="1417" w:type="dxa"/>
            <w:tcBorders>
              <w:top w:val="single" w:sz="4" w:space="0" w:color="auto"/>
              <w:left w:val="single" w:sz="4" w:space="0" w:color="auto"/>
              <w:bottom w:val="single" w:sz="4" w:space="0" w:color="auto"/>
              <w:right w:val="single" w:sz="4" w:space="0" w:color="auto"/>
            </w:tcBorders>
          </w:tcPr>
          <w:p w14:paraId="2617593E" w14:textId="77777777" w:rsidR="00031965" w:rsidRPr="008F17D5" w:rsidRDefault="00031965" w:rsidP="008A1A63">
            <w:pPr>
              <w:rPr>
                <w:rFonts w:cs="Arial"/>
                <w:szCs w:val="22"/>
              </w:rPr>
            </w:pPr>
            <w:r w:rsidRPr="008F17D5">
              <w:rPr>
                <w:rFonts w:cs="Arial"/>
                <w:szCs w:val="22"/>
              </w:rPr>
              <w:t>13/03/2018</w:t>
            </w:r>
          </w:p>
        </w:tc>
        <w:tc>
          <w:tcPr>
            <w:tcW w:w="1559" w:type="dxa"/>
            <w:tcBorders>
              <w:top w:val="single" w:sz="4" w:space="0" w:color="auto"/>
              <w:left w:val="single" w:sz="4" w:space="0" w:color="auto"/>
              <w:bottom w:val="single" w:sz="4" w:space="0" w:color="auto"/>
              <w:right w:val="single" w:sz="4" w:space="0" w:color="auto"/>
            </w:tcBorders>
          </w:tcPr>
          <w:p w14:paraId="68C75E3C" w14:textId="77777777" w:rsidR="00031965" w:rsidRPr="008F17D5" w:rsidRDefault="00031965" w:rsidP="008A1A63">
            <w:pPr>
              <w:rPr>
                <w:rFonts w:cs="Arial"/>
                <w:szCs w:val="22"/>
              </w:rPr>
            </w:pPr>
            <w:r w:rsidRPr="008F17D5">
              <w:rPr>
                <w:rFonts w:cs="Arial"/>
                <w:szCs w:val="22"/>
              </w:rPr>
              <w:t>Revision B</w:t>
            </w:r>
          </w:p>
        </w:tc>
        <w:tc>
          <w:tcPr>
            <w:tcW w:w="1701" w:type="dxa"/>
            <w:tcBorders>
              <w:top w:val="single" w:sz="4" w:space="0" w:color="auto"/>
              <w:left w:val="single" w:sz="4" w:space="0" w:color="auto"/>
              <w:bottom w:val="single" w:sz="4" w:space="0" w:color="auto"/>
              <w:right w:val="single" w:sz="4" w:space="0" w:color="auto"/>
            </w:tcBorders>
          </w:tcPr>
          <w:p w14:paraId="43772546" w14:textId="77777777" w:rsidR="00031965" w:rsidRPr="008F17D5" w:rsidRDefault="00031965" w:rsidP="008A1A63">
            <w:pPr>
              <w:rPr>
                <w:rFonts w:cs="Arial"/>
                <w:szCs w:val="22"/>
              </w:rPr>
            </w:pPr>
            <w:r w:rsidRPr="008F17D5">
              <w:rPr>
                <w:rFonts w:cs="Arial"/>
                <w:szCs w:val="22"/>
              </w:rPr>
              <w:t>Glenyss Laws</w:t>
            </w:r>
          </w:p>
        </w:tc>
      </w:tr>
      <w:tr w:rsidR="00031965" w:rsidRPr="008F17D5" w14:paraId="5E5CB8C3" w14:textId="77777777" w:rsidTr="008A1A63">
        <w:tc>
          <w:tcPr>
            <w:tcW w:w="3261" w:type="dxa"/>
            <w:tcBorders>
              <w:top w:val="single" w:sz="4" w:space="0" w:color="auto"/>
              <w:left w:val="single" w:sz="4" w:space="0" w:color="auto"/>
              <w:bottom w:val="single" w:sz="4" w:space="0" w:color="auto"/>
              <w:right w:val="single" w:sz="4" w:space="0" w:color="auto"/>
            </w:tcBorders>
          </w:tcPr>
          <w:p w14:paraId="72A0D903" w14:textId="77777777" w:rsidR="00031965" w:rsidRPr="008F17D5" w:rsidRDefault="00031965" w:rsidP="008A1A63">
            <w:pPr>
              <w:rPr>
                <w:rFonts w:cs="Arial"/>
                <w:szCs w:val="22"/>
              </w:rPr>
            </w:pPr>
            <w:r w:rsidRPr="008F17D5">
              <w:rPr>
                <w:rFonts w:cs="Arial"/>
                <w:szCs w:val="22"/>
              </w:rPr>
              <w:t>11. Preliminary Site Investigation</w:t>
            </w:r>
          </w:p>
        </w:tc>
        <w:tc>
          <w:tcPr>
            <w:tcW w:w="1417" w:type="dxa"/>
            <w:tcBorders>
              <w:top w:val="single" w:sz="4" w:space="0" w:color="auto"/>
              <w:left w:val="single" w:sz="4" w:space="0" w:color="auto"/>
              <w:bottom w:val="single" w:sz="4" w:space="0" w:color="auto"/>
              <w:right w:val="single" w:sz="4" w:space="0" w:color="auto"/>
            </w:tcBorders>
          </w:tcPr>
          <w:p w14:paraId="1FB2430D" w14:textId="77777777" w:rsidR="00031965" w:rsidRPr="008F17D5" w:rsidRDefault="00031965" w:rsidP="008A1A63">
            <w:pPr>
              <w:rPr>
                <w:rFonts w:cs="Arial"/>
                <w:szCs w:val="22"/>
              </w:rPr>
            </w:pPr>
            <w:r w:rsidRPr="008F17D5">
              <w:rPr>
                <w:rFonts w:cs="Arial"/>
                <w:szCs w:val="22"/>
              </w:rPr>
              <w:t>January 2018</w:t>
            </w:r>
          </w:p>
        </w:tc>
        <w:tc>
          <w:tcPr>
            <w:tcW w:w="1559" w:type="dxa"/>
            <w:tcBorders>
              <w:top w:val="single" w:sz="4" w:space="0" w:color="auto"/>
              <w:left w:val="single" w:sz="4" w:space="0" w:color="auto"/>
              <w:bottom w:val="single" w:sz="4" w:space="0" w:color="auto"/>
              <w:right w:val="single" w:sz="4" w:space="0" w:color="auto"/>
            </w:tcBorders>
          </w:tcPr>
          <w:p w14:paraId="14C3000C" w14:textId="77777777" w:rsidR="00031965" w:rsidRPr="008F17D5" w:rsidRDefault="00031965" w:rsidP="008A1A63">
            <w:pPr>
              <w:rPr>
                <w:rFonts w:cs="Arial"/>
                <w:szCs w:val="22"/>
              </w:rPr>
            </w:pPr>
            <w:r w:rsidRPr="008F17D5">
              <w:rPr>
                <w:rFonts w:cs="Arial"/>
                <w:szCs w:val="22"/>
              </w:rPr>
              <w:t>18/0089</w:t>
            </w:r>
          </w:p>
        </w:tc>
        <w:tc>
          <w:tcPr>
            <w:tcW w:w="1701" w:type="dxa"/>
            <w:tcBorders>
              <w:top w:val="single" w:sz="4" w:space="0" w:color="auto"/>
              <w:left w:val="single" w:sz="4" w:space="0" w:color="auto"/>
              <w:bottom w:val="single" w:sz="4" w:space="0" w:color="auto"/>
              <w:right w:val="single" w:sz="4" w:space="0" w:color="auto"/>
            </w:tcBorders>
          </w:tcPr>
          <w:p w14:paraId="17E59A4A" w14:textId="77777777" w:rsidR="00031965" w:rsidRPr="008F17D5" w:rsidRDefault="00031965" w:rsidP="008A1A63">
            <w:pPr>
              <w:rPr>
                <w:rFonts w:cs="Arial"/>
                <w:szCs w:val="22"/>
              </w:rPr>
            </w:pPr>
            <w:r w:rsidRPr="008F17D5">
              <w:rPr>
                <w:rFonts w:cs="Arial"/>
                <w:szCs w:val="22"/>
              </w:rPr>
              <w:t>STS Geo-Environmental</w:t>
            </w:r>
          </w:p>
        </w:tc>
      </w:tr>
      <w:tr w:rsidR="00031965" w:rsidRPr="008F17D5" w14:paraId="6F83E17E" w14:textId="77777777" w:rsidTr="008A1A63">
        <w:tc>
          <w:tcPr>
            <w:tcW w:w="3261" w:type="dxa"/>
            <w:tcBorders>
              <w:top w:val="single" w:sz="4" w:space="0" w:color="auto"/>
              <w:left w:val="single" w:sz="4" w:space="0" w:color="auto"/>
              <w:bottom w:val="single" w:sz="4" w:space="0" w:color="auto"/>
              <w:right w:val="single" w:sz="4" w:space="0" w:color="auto"/>
            </w:tcBorders>
          </w:tcPr>
          <w:p w14:paraId="53D425D1" w14:textId="77777777" w:rsidR="00031965" w:rsidRPr="008F17D5" w:rsidRDefault="00031965" w:rsidP="008A1A63">
            <w:pPr>
              <w:rPr>
                <w:rFonts w:cs="Arial"/>
                <w:szCs w:val="22"/>
              </w:rPr>
            </w:pPr>
            <w:r w:rsidRPr="008F17D5">
              <w:rPr>
                <w:rFonts w:cs="Arial"/>
                <w:szCs w:val="22"/>
              </w:rPr>
              <w:t>13. Landscaping Plan</w:t>
            </w:r>
          </w:p>
          <w:p w14:paraId="0CBB98A6" w14:textId="77777777" w:rsidR="00031965" w:rsidRPr="008F17D5" w:rsidRDefault="00031965" w:rsidP="008A1A63">
            <w:pPr>
              <w:rPr>
                <w:rFonts w:cs="Arial"/>
                <w:szCs w:val="22"/>
              </w:rPr>
            </w:pPr>
          </w:p>
        </w:tc>
        <w:tc>
          <w:tcPr>
            <w:tcW w:w="1417" w:type="dxa"/>
            <w:tcBorders>
              <w:top w:val="single" w:sz="4" w:space="0" w:color="auto"/>
              <w:left w:val="single" w:sz="4" w:space="0" w:color="auto"/>
              <w:bottom w:val="single" w:sz="4" w:space="0" w:color="auto"/>
              <w:right w:val="single" w:sz="4" w:space="0" w:color="auto"/>
            </w:tcBorders>
          </w:tcPr>
          <w:p w14:paraId="13DBC3FE" w14:textId="77777777" w:rsidR="00031965" w:rsidRPr="008F17D5" w:rsidRDefault="00031965" w:rsidP="008A1A63">
            <w:pPr>
              <w:rPr>
                <w:rFonts w:cs="Arial"/>
                <w:szCs w:val="22"/>
              </w:rPr>
            </w:pPr>
            <w:r w:rsidRPr="008F17D5">
              <w:rPr>
                <w:rFonts w:cs="Arial"/>
                <w:szCs w:val="22"/>
              </w:rPr>
              <w:t>December 2018</w:t>
            </w:r>
          </w:p>
        </w:tc>
        <w:tc>
          <w:tcPr>
            <w:tcW w:w="1559" w:type="dxa"/>
            <w:tcBorders>
              <w:top w:val="single" w:sz="4" w:space="0" w:color="auto"/>
              <w:left w:val="single" w:sz="4" w:space="0" w:color="auto"/>
              <w:bottom w:val="single" w:sz="4" w:space="0" w:color="auto"/>
              <w:right w:val="single" w:sz="4" w:space="0" w:color="auto"/>
            </w:tcBorders>
          </w:tcPr>
          <w:p w14:paraId="70FA96C6" w14:textId="77777777" w:rsidR="00031965" w:rsidRPr="008F17D5" w:rsidRDefault="00031965" w:rsidP="008A1A63">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58773046" w14:textId="77777777" w:rsidR="00031965" w:rsidRPr="008F17D5" w:rsidRDefault="00031965" w:rsidP="008A1A63">
            <w:pPr>
              <w:rPr>
                <w:rFonts w:cs="Arial"/>
                <w:szCs w:val="22"/>
              </w:rPr>
            </w:pPr>
            <w:r w:rsidRPr="008F17D5">
              <w:rPr>
                <w:rFonts w:cs="Arial"/>
                <w:szCs w:val="22"/>
              </w:rPr>
              <w:t>Ecological Consultants Australia</w:t>
            </w:r>
          </w:p>
        </w:tc>
      </w:tr>
      <w:tr w:rsidR="00675AB0" w:rsidRPr="008F17D5" w14:paraId="6DAB2FEF" w14:textId="77777777" w:rsidTr="008A1A63">
        <w:tc>
          <w:tcPr>
            <w:tcW w:w="3261" w:type="dxa"/>
            <w:tcBorders>
              <w:top w:val="single" w:sz="4" w:space="0" w:color="auto"/>
              <w:left w:val="single" w:sz="4" w:space="0" w:color="auto"/>
              <w:bottom w:val="single" w:sz="4" w:space="0" w:color="auto"/>
              <w:right w:val="single" w:sz="4" w:space="0" w:color="auto"/>
            </w:tcBorders>
          </w:tcPr>
          <w:p w14:paraId="26277A42" w14:textId="41EDFDD1" w:rsidR="00675AB0" w:rsidRPr="00AC550E" w:rsidRDefault="00675AB0" w:rsidP="00675AB0">
            <w:pPr>
              <w:rPr>
                <w:rFonts w:cs="Arial"/>
                <w:i/>
                <w:iCs/>
                <w:color w:val="000000" w:themeColor="text1"/>
                <w:szCs w:val="22"/>
                <w:u w:val="single"/>
              </w:rPr>
            </w:pPr>
            <w:r w:rsidRPr="00AC550E">
              <w:rPr>
                <w:rFonts w:cs="Arial"/>
                <w:i/>
                <w:iCs/>
                <w:color w:val="000000" w:themeColor="text1"/>
                <w:szCs w:val="22"/>
                <w:u w:val="single"/>
              </w:rPr>
              <w:t>Addendum to the Environmental impact Statement, including Appendices</w:t>
            </w:r>
            <w:r w:rsidR="003B7CC3" w:rsidRPr="00AC550E">
              <w:rPr>
                <w:rFonts w:cs="Arial"/>
                <w:i/>
                <w:iCs/>
                <w:color w:val="000000" w:themeColor="text1"/>
                <w:szCs w:val="22"/>
                <w:u w:val="single"/>
              </w:rPr>
              <w:t>:</w:t>
            </w:r>
          </w:p>
        </w:tc>
        <w:tc>
          <w:tcPr>
            <w:tcW w:w="1417" w:type="dxa"/>
            <w:tcBorders>
              <w:top w:val="single" w:sz="4" w:space="0" w:color="auto"/>
              <w:left w:val="single" w:sz="4" w:space="0" w:color="auto"/>
              <w:bottom w:val="single" w:sz="4" w:space="0" w:color="auto"/>
              <w:right w:val="single" w:sz="4" w:space="0" w:color="auto"/>
            </w:tcBorders>
          </w:tcPr>
          <w:p w14:paraId="5389FD02" w14:textId="3574053F" w:rsidR="00675AB0" w:rsidRPr="00AC550E" w:rsidRDefault="00675AB0" w:rsidP="00675AB0">
            <w:pPr>
              <w:rPr>
                <w:rFonts w:cs="Arial"/>
                <w:i/>
                <w:iCs/>
                <w:color w:val="000000" w:themeColor="text1"/>
                <w:szCs w:val="22"/>
                <w:u w:val="single"/>
              </w:rPr>
            </w:pPr>
            <w:r w:rsidRPr="00AC550E">
              <w:rPr>
                <w:rFonts w:cs="Arial"/>
                <w:i/>
                <w:iCs/>
                <w:color w:val="000000" w:themeColor="text1"/>
                <w:szCs w:val="22"/>
                <w:u w:val="single"/>
              </w:rPr>
              <w:t>2</w:t>
            </w:r>
            <w:r w:rsidR="00C1519F" w:rsidRPr="00AC550E">
              <w:rPr>
                <w:rFonts w:cs="Arial"/>
                <w:i/>
                <w:iCs/>
                <w:color w:val="000000" w:themeColor="text1"/>
                <w:szCs w:val="22"/>
                <w:u w:val="single"/>
              </w:rPr>
              <w:t>4</w:t>
            </w:r>
            <w:r w:rsidRPr="00AC550E">
              <w:rPr>
                <w:rFonts w:cs="Arial"/>
                <w:i/>
                <w:iCs/>
                <w:color w:val="000000" w:themeColor="text1"/>
                <w:szCs w:val="22"/>
                <w:u w:val="single"/>
              </w:rPr>
              <w:t>/0</w:t>
            </w:r>
            <w:r w:rsidR="00C1519F" w:rsidRPr="00AC550E">
              <w:rPr>
                <w:rFonts w:cs="Arial"/>
                <w:i/>
                <w:iCs/>
                <w:color w:val="000000" w:themeColor="text1"/>
                <w:szCs w:val="22"/>
                <w:u w:val="single"/>
              </w:rPr>
              <w:t>9</w:t>
            </w:r>
            <w:r w:rsidRPr="00AC550E">
              <w:rPr>
                <w:rFonts w:cs="Arial"/>
                <w:i/>
                <w:iCs/>
                <w:color w:val="000000" w:themeColor="text1"/>
                <w:szCs w:val="22"/>
                <w:u w:val="single"/>
              </w:rPr>
              <w:t>/201</w:t>
            </w:r>
            <w:r w:rsidR="00C1519F" w:rsidRPr="00AC550E">
              <w:rPr>
                <w:rFonts w:cs="Arial"/>
                <w:i/>
                <w:iCs/>
                <w:color w:val="000000" w:themeColor="text1"/>
                <w:szCs w:val="22"/>
                <w:u w:val="single"/>
              </w:rPr>
              <w:t>9</w:t>
            </w:r>
          </w:p>
        </w:tc>
        <w:tc>
          <w:tcPr>
            <w:tcW w:w="1559" w:type="dxa"/>
            <w:tcBorders>
              <w:top w:val="single" w:sz="4" w:space="0" w:color="auto"/>
              <w:left w:val="single" w:sz="4" w:space="0" w:color="auto"/>
              <w:bottom w:val="single" w:sz="4" w:space="0" w:color="auto"/>
              <w:right w:val="single" w:sz="4" w:space="0" w:color="auto"/>
            </w:tcBorders>
          </w:tcPr>
          <w:p w14:paraId="6FBC170E" w14:textId="28CDCF88" w:rsidR="00675AB0" w:rsidRPr="00AC550E" w:rsidRDefault="00C1519F" w:rsidP="00675AB0">
            <w:pPr>
              <w:rPr>
                <w:rFonts w:cs="Arial"/>
                <w:i/>
                <w:iCs/>
                <w:color w:val="000000" w:themeColor="text1"/>
                <w:szCs w:val="22"/>
                <w:u w:val="single"/>
              </w:rPr>
            </w:pPr>
            <w:r w:rsidRPr="00AC550E">
              <w:rPr>
                <w:rFonts w:cs="Arial"/>
                <w:i/>
                <w:iCs/>
                <w:color w:val="000000" w:themeColor="text1"/>
                <w:szCs w:val="22"/>
                <w:u w:val="single"/>
              </w:rPr>
              <w:t>18580 Rev. 1</w:t>
            </w:r>
          </w:p>
        </w:tc>
        <w:tc>
          <w:tcPr>
            <w:tcW w:w="1701" w:type="dxa"/>
            <w:tcBorders>
              <w:top w:val="single" w:sz="4" w:space="0" w:color="auto"/>
              <w:left w:val="single" w:sz="4" w:space="0" w:color="auto"/>
              <w:bottom w:val="single" w:sz="4" w:space="0" w:color="auto"/>
              <w:right w:val="single" w:sz="4" w:space="0" w:color="auto"/>
            </w:tcBorders>
          </w:tcPr>
          <w:p w14:paraId="1DCD726B" w14:textId="4120E49C" w:rsidR="00675AB0" w:rsidRPr="00AC550E" w:rsidRDefault="00675AB0" w:rsidP="00675AB0">
            <w:pPr>
              <w:rPr>
                <w:rFonts w:cs="Arial"/>
                <w:i/>
                <w:iCs/>
                <w:color w:val="000000" w:themeColor="text1"/>
                <w:szCs w:val="22"/>
                <w:u w:val="single"/>
              </w:rPr>
            </w:pPr>
            <w:r w:rsidRPr="00AC550E">
              <w:rPr>
                <w:rFonts w:cs="Arial"/>
                <w:i/>
                <w:iCs/>
                <w:color w:val="000000" w:themeColor="text1"/>
                <w:szCs w:val="22"/>
                <w:u w:val="single"/>
              </w:rPr>
              <w:t>Benbow Environmental</w:t>
            </w:r>
          </w:p>
        </w:tc>
      </w:tr>
      <w:tr w:rsidR="00D736E1" w:rsidRPr="008F17D5" w14:paraId="557E7944" w14:textId="77777777" w:rsidTr="008A1A63">
        <w:tc>
          <w:tcPr>
            <w:tcW w:w="3261" w:type="dxa"/>
            <w:tcBorders>
              <w:top w:val="single" w:sz="4" w:space="0" w:color="auto"/>
              <w:left w:val="single" w:sz="4" w:space="0" w:color="auto"/>
              <w:bottom w:val="single" w:sz="4" w:space="0" w:color="auto"/>
              <w:right w:val="single" w:sz="4" w:space="0" w:color="auto"/>
            </w:tcBorders>
          </w:tcPr>
          <w:p w14:paraId="782FE5D3" w14:textId="118C911F" w:rsidR="00D736E1" w:rsidRPr="00AC550E" w:rsidRDefault="00D736E1" w:rsidP="00675AB0">
            <w:pPr>
              <w:rPr>
                <w:rFonts w:cs="Arial"/>
                <w:i/>
                <w:iCs/>
                <w:color w:val="000000" w:themeColor="text1"/>
                <w:szCs w:val="22"/>
                <w:u w:val="single"/>
              </w:rPr>
            </w:pPr>
            <w:r w:rsidRPr="00AC550E">
              <w:rPr>
                <w:rFonts w:cs="Arial"/>
                <w:i/>
                <w:iCs/>
                <w:color w:val="000000" w:themeColor="text1"/>
                <w:szCs w:val="22"/>
                <w:u w:val="single"/>
              </w:rPr>
              <w:t>D. Architectural Plans and Visual Impact Assessment</w:t>
            </w:r>
          </w:p>
        </w:tc>
        <w:tc>
          <w:tcPr>
            <w:tcW w:w="4677" w:type="dxa"/>
            <w:gridSpan w:val="3"/>
            <w:tcBorders>
              <w:top w:val="single" w:sz="4" w:space="0" w:color="auto"/>
              <w:left w:val="single" w:sz="4" w:space="0" w:color="auto"/>
              <w:bottom w:val="single" w:sz="4" w:space="0" w:color="auto"/>
              <w:right w:val="single" w:sz="4" w:space="0" w:color="auto"/>
            </w:tcBorders>
          </w:tcPr>
          <w:p w14:paraId="1308D921" w14:textId="1AE88CFA" w:rsidR="00D736E1" w:rsidRPr="00AC550E" w:rsidRDefault="00D736E1" w:rsidP="00D736E1">
            <w:pPr>
              <w:jc w:val="center"/>
              <w:rPr>
                <w:rFonts w:cs="Arial"/>
                <w:i/>
                <w:iCs/>
                <w:color w:val="000000" w:themeColor="text1"/>
                <w:szCs w:val="22"/>
                <w:u w:val="single"/>
              </w:rPr>
            </w:pPr>
            <w:r w:rsidRPr="00AC550E">
              <w:rPr>
                <w:rFonts w:cs="Arial"/>
                <w:i/>
                <w:iCs/>
                <w:color w:val="000000" w:themeColor="text1"/>
                <w:szCs w:val="22"/>
                <w:u w:val="single"/>
              </w:rPr>
              <w:t>(see above)</w:t>
            </w:r>
          </w:p>
        </w:tc>
      </w:tr>
      <w:tr w:rsidR="003B7CC3" w:rsidRPr="008F17D5" w14:paraId="5E4BC154" w14:textId="77777777" w:rsidTr="008A1A63">
        <w:tc>
          <w:tcPr>
            <w:tcW w:w="3261" w:type="dxa"/>
            <w:tcBorders>
              <w:top w:val="single" w:sz="4" w:space="0" w:color="auto"/>
              <w:left w:val="single" w:sz="4" w:space="0" w:color="auto"/>
              <w:bottom w:val="single" w:sz="4" w:space="0" w:color="auto"/>
              <w:right w:val="single" w:sz="4" w:space="0" w:color="auto"/>
            </w:tcBorders>
          </w:tcPr>
          <w:p w14:paraId="4126F48F" w14:textId="0DB20E0C" w:rsidR="003B7CC3" w:rsidRPr="00AC550E" w:rsidRDefault="003B7CC3" w:rsidP="003B7CC3">
            <w:pPr>
              <w:rPr>
                <w:rFonts w:cs="Arial"/>
                <w:i/>
                <w:iCs/>
                <w:color w:val="000000" w:themeColor="text1"/>
                <w:szCs w:val="22"/>
                <w:u w:val="single"/>
              </w:rPr>
            </w:pPr>
            <w:r w:rsidRPr="00AC550E">
              <w:rPr>
                <w:rFonts w:cs="Arial"/>
                <w:i/>
                <w:iCs/>
                <w:color w:val="000000" w:themeColor="text1"/>
                <w:szCs w:val="22"/>
                <w:u w:val="single"/>
              </w:rPr>
              <w:t>E. Landscaping Plan Updates</w:t>
            </w:r>
          </w:p>
        </w:tc>
        <w:tc>
          <w:tcPr>
            <w:tcW w:w="1417" w:type="dxa"/>
            <w:tcBorders>
              <w:top w:val="single" w:sz="4" w:space="0" w:color="auto"/>
              <w:left w:val="single" w:sz="4" w:space="0" w:color="auto"/>
              <w:bottom w:val="single" w:sz="4" w:space="0" w:color="auto"/>
              <w:right w:val="single" w:sz="4" w:space="0" w:color="auto"/>
            </w:tcBorders>
          </w:tcPr>
          <w:p w14:paraId="0E80FB9A" w14:textId="3FEF92D2" w:rsidR="003B7CC3" w:rsidRPr="00AC550E" w:rsidRDefault="003B7CC3" w:rsidP="003B7CC3">
            <w:pPr>
              <w:rPr>
                <w:rFonts w:cs="Arial"/>
                <w:i/>
                <w:iCs/>
                <w:color w:val="000000" w:themeColor="text1"/>
                <w:szCs w:val="22"/>
                <w:u w:val="single"/>
              </w:rPr>
            </w:pPr>
            <w:r w:rsidRPr="00AC550E">
              <w:rPr>
                <w:rFonts w:cs="Arial"/>
                <w:i/>
                <w:iCs/>
                <w:color w:val="000000" w:themeColor="text1"/>
                <w:szCs w:val="22"/>
                <w:u w:val="single"/>
              </w:rPr>
              <w:t>September 2019</w:t>
            </w:r>
          </w:p>
        </w:tc>
        <w:tc>
          <w:tcPr>
            <w:tcW w:w="1559" w:type="dxa"/>
            <w:tcBorders>
              <w:top w:val="single" w:sz="4" w:space="0" w:color="auto"/>
              <w:left w:val="single" w:sz="4" w:space="0" w:color="auto"/>
              <w:bottom w:val="single" w:sz="4" w:space="0" w:color="auto"/>
              <w:right w:val="single" w:sz="4" w:space="0" w:color="auto"/>
            </w:tcBorders>
          </w:tcPr>
          <w:p w14:paraId="0540FAC5" w14:textId="2C2D3159" w:rsidR="003B7CC3" w:rsidRPr="00AC550E" w:rsidRDefault="003B7CC3" w:rsidP="003B7CC3">
            <w:pPr>
              <w:rPr>
                <w:rFonts w:cs="Arial"/>
                <w:i/>
                <w:iCs/>
                <w:color w:val="000000" w:themeColor="text1"/>
                <w:szCs w:val="22"/>
                <w:u w:val="single"/>
              </w:rPr>
            </w:pPr>
            <w:r w:rsidRPr="00AC550E">
              <w:rPr>
                <w:rFonts w:cs="Arial"/>
                <w:i/>
                <w:iCs/>
                <w:color w:val="000000" w:themeColor="text1"/>
                <w:szCs w:val="22"/>
                <w:u w:val="single"/>
              </w:rPr>
              <w:t>55 Martin Road</w:t>
            </w:r>
          </w:p>
        </w:tc>
        <w:tc>
          <w:tcPr>
            <w:tcW w:w="1701" w:type="dxa"/>
            <w:tcBorders>
              <w:top w:val="single" w:sz="4" w:space="0" w:color="auto"/>
              <w:left w:val="single" w:sz="4" w:space="0" w:color="auto"/>
              <w:bottom w:val="single" w:sz="4" w:space="0" w:color="auto"/>
              <w:right w:val="single" w:sz="4" w:space="0" w:color="auto"/>
            </w:tcBorders>
          </w:tcPr>
          <w:p w14:paraId="28E11768" w14:textId="5CCAF68A" w:rsidR="003B7CC3" w:rsidRPr="00AC550E" w:rsidRDefault="003B7CC3" w:rsidP="003B7CC3">
            <w:pPr>
              <w:rPr>
                <w:rFonts w:cs="Arial"/>
                <w:i/>
                <w:iCs/>
                <w:color w:val="000000" w:themeColor="text1"/>
                <w:szCs w:val="22"/>
                <w:u w:val="single"/>
              </w:rPr>
            </w:pPr>
            <w:r w:rsidRPr="00AC550E">
              <w:rPr>
                <w:rFonts w:cs="Arial"/>
                <w:i/>
                <w:iCs/>
                <w:color w:val="000000" w:themeColor="text1"/>
                <w:szCs w:val="22"/>
                <w:u w:val="single"/>
              </w:rPr>
              <w:t>Ecological Consultants Australia</w:t>
            </w:r>
          </w:p>
        </w:tc>
      </w:tr>
      <w:tr w:rsidR="00E3015C" w:rsidRPr="008F17D5" w14:paraId="74A541C4" w14:textId="77777777" w:rsidTr="008A1A63">
        <w:tc>
          <w:tcPr>
            <w:tcW w:w="3261" w:type="dxa"/>
            <w:tcBorders>
              <w:top w:val="single" w:sz="4" w:space="0" w:color="auto"/>
              <w:left w:val="single" w:sz="4" w:space="0" w:color="auto"/>
              <w:bottom w:val="single" w:sz="4" w:space="0" w:color="auto"/>
              <w:right w:val="single" w:sz="4" w:space="0" w:color="auto"/>
            </w:tcBorders>
          </w:tcPr>
          <w:p w14:paraId="57DCE5CE" w14:textId="0B82DB86" w:rsidR="00E3015C" w:rsidRPr="00AC550E" w:rsidRDefault="00E3015C" w:rsidP="003B7CC3">
            <w:pPr>
              <w:rPr>
                <w:rFonts w:cs="Arial"/>
                <w:i/>
                <w:iCs/>
                <w:color w:val="000000" w:themeColor="text1"/>
                <w:szCs w:val="22"/>
                <w:u w:val="single"/>
              </w:rPr>
            </w:pPr>
            <w:r w:rsidRPr="00AC550E">
              <w:rPr>
                <w:rFonts w:cs="Arial"/>
                <w:i/>
                <w:iCs/>
                <w:color w:val="000000" w:themeColor="text1"/>
                <w:szCs w:val="22"/>
                <w:u w:val="single"/>
              </w:rPr>
              <w:t>F. Civil and Stormwater Plans</w:t>
            </w:r>
          </w:p>
        </w:tc>
        <w:tc>
          <w:tcPr>
            <w:tcW w:w="4677" w:type="dxa"/>
            <w:gridSpan w:val="3"/>
            <w:tcBorders>
              <w:top w:val="single" w:sz="4" w:space="0" w:color="auto"/>
              <w:left w:val="single" w:sz="4" w:space="0" w:color="auto"/>
              <w:bottom w:val="single" w:sz="4" w:space="0" w:color="auto"/>
              <w:right w:val="single" w:sz="4" w:space="0" w:color="auto"/>
            </w:tcBorders>
          </w:tcPr>
          <w:p w14:paraId="707FDF45" w14:textId="7FF72BEB" w:rsidR="00E3015C" w:rsidRPr="00AC550E" w:rsidRDefault="00E3015C" w:rsidP="00E3015C">
            <w:pPr>
              <w:jc w:val="center"/>
              <w:rPr>
                <w:rFonts w:cs="Arial"/>
                <w:i/>
                <w:iCs/>
                <w:color w:val="000000" w:themeColor="text1"/>
                <w:szCs w:val="22"/>
                <w:u w:val="single"/>
              </w:rPr>
            </w:pPr>
            <w:r w:rsidRPr="00AC550E">
              <w:rPr>
                <w:rFonts w:cs="Arial"/>
                <w:i/>
                <w:iCs/>
                <w:color w:val="000000" w:themeColor="text1"/>
                <w:szCs w:val="22"/>
                <w:u w:val="single"/>
              </w:rPr>
              <w:t>(see above)</w:t>
            </w:r>
          </w:p>
        </w:tc>
      </w:tr>
      <w:tr w:rsidR="004E37DF" w:rsidRPr="008F17D5" w14:paraId="121B1A1D" w14:textId="77777777" w:rsidTr="008A1A63">
        <w:tc>
          <w:tcPr>
            <w:tcW w:w="3261" w:type="dxa"/>
            <w:tcBorders>
              <w:top w:val="single" w:sz="4" w:space="0" w:color="auto"/>
              <w:left w:val="single" w:sz="4" w:space="0" w:color="auto"/>
              <w:bottom w:val="single" w:sz="4" w:space="0" w:color="auto"/>
              <w:right w:val="single" w:sz="4" w:space="0" w:color="auto"/>
            </w:tcBorders>
          </w:tcPr>
          <w:p w14:paraId="34C084FA" w14:textId="03587168" w:rsidR="004E37DF" w:rsidRPr="00AC550E" w:rsidRDefault="004E37DF" w:rsidP="004E37DF">
            <w:pPr>
              <w:rPr>
                <w:rFonts w:cs="Arial"/>
                <w:i/>
                <w:iCs/>
                <w:color w:val="000000" w:themeColor="text1"/>
                <w:szCs w:val="22"/>
                <w:u w:val="single"/>
              </w:rPr>
            </w:pPr>
            <w:r w:rsidRPr="00AC550E">
              <w:rPr>
                <w:rFonts w:cs="Arial"/>
                <w:i/>
                <w:iCs/>
                <w:color w:val="000000" w:themeColor="text1"/>
                <w:szCs w:val="22"/>
                <w:u w:val="single"/>
              </w:rPr>
              <w:t>G. Traffic Impact Letter</w:t>
            </w:r>
          </w:p>
        </w:tc>
        <w:tc>
          <w:tcPr>
            <w:tcW w:w="1417" w:type="dxa"/>
            <w:tcBorders>
              <w:top w:val="single" w:sz="4" w:space="0" w:color="auto"/>
              <w:left w:val="single" w:sz="4" w:space="0" w:color="auto"/>
              <w:bottom w:val="single" w:sz="4" w:space="0" w:color="auto"/>
              <w:right w:val="single" w:sz="4" w:space="0" w:color="auto"/>
            </w:tcBorders>
          </w:tcPr>
          <w:p w14:paraId="58BA4A47" w14:textId="7DC887E7" w:rsidR="004E37DF" w:rsidRPr="00AC550E" w:rsidRDefault="00CF3696" w:rsidP="004E37DF">
            <w:pPr>
              <w:rPr>
                <w:rFonts w:cs="Arial"/>
                <w:i/>
                <w:iCs/>
                <w:color w:val="000000" w:themeColor="text1"/>
                <w:szCs w:val="22"/>
                <w:u w:val="single"/>
              </w:rPr>
            </w:pPr>
            <w:r w:rsidRPr="00AC550E">
              <w:rPr>
                <w:rFonts w:cs="Arial"/>
                <w:i/>
                <w:iCs/>
                <w:color w:val="000000" w:themeColor="text1"/>
                <w:szCs w:val="22"/>
                <w:u w:val="single"/>
              </w:rPr>
              <w:t>29/08/2019</w:t>
            </w:r>
          </w:p>
        </w:tc>
        <w:tc>
          <w:tcPr>
            <w:tcW w:w="1559" w:type="dxa"/>
            <w:tcBorders>
              <w:top w:val="single" w:sz="4" w:space="0" w:color="auto"/>
              <w:left w:val="single" w:sz="4" w:space="0" w:color="auto"/>
              <w:bottom w:val="single" w:sz="4" w:space="0" w:color="auto"/>
              <w:right w:val="single" w:sz="4" w:space="0" w:color="auto"/>
            </w:tcBorders>
          </w:tcPr>
          <w:p w14:paraId="7DC06F5D" w14:textId="00EE8463" w:rsidR="004E37DF" w:rsidRPr="00AC550E" w:rsidRDefault="00CF3696" w:rsidP="004E37DF">
            <w:pPr>
              <w:rPr>
                <w:rFonts w:cs="Arial"/>
                <w:i/>
                <w:iCs/>
                <w:color w:val="000000" w:themeColor="text1"/>
                <w:szCs w:val="22"/>
                <w:u w:val="single"/>
              </w:rPr>
            </w:pPr>
            <w:r w:rsidRPr="00AC550E">
              <w:rPr>
                <w:rFonts w:cs="Arial"/>
                <w:i/>
                <w:iCs/>
                <w:color w:val="000000" w:themeColor="text1"/>
                <w:szCs w:val="22"/>
                <w:u w:val="single"/>
              </w:rPr>
              <w:t>19115L1</w:t>
            </w:r>
          </w:p>
        </w:tc>
        <w:tc>
          <w:tcPr>
            <w:tcW w:w="1701" w:type="dxa"/>
            <w:tcBorders>
              <w:top w:val="single" w:sz="4" w:space="0" w:color="auto"/>
              <w:left w:val="single" w:sz="4" w:space="0" w:color="auto"/>
              <w:bottom w:val="single" w:sz="4" w:space="0" w:color="auto"/>
              <w:right w:val="single" w:sz="4" w:space="0" w:color="auto"/>
            </w:tcBorders>
          </w:tcPr>
          <w:p w14:paraId="5A7D405D" w14:textId="50B285BA" w:rsidR="004E37DF" w:rsidRPr="00AC550E" w:rsidRDefault="004E37DF" w:rsidP="004E37DF">
            <w:pPr>
              <w:rPr>
                <w:rFonts w:cs="Arial"/>
                <w:i/>
                <w:iCs/>
                <w:color w:val="000000" w:themeColor="text1"/>
                <w:szCs w:val="22"/>
                <w:u w:val="single"/>
              </w:rPr>
            </w:pPr>
            <w:r w:rsidRPr="00AC550E">
              <w:rPr>
                <w:rFonts w:cs="Arial"/>
                <w:i/>
                <w:iCs/>
                <w:color w:val="000000" w:themeColor="text1"/>
                <w:szCs w:val="22"/>
                <w:u w:val="single"/>
              </w:rPr>
              <w:t>Transport &amp; Urban Planning</w:t>
            </w:r>
          </w:p>
        </w:tc>
      </w:tr>
      <w:tr w:rsidR="00062114" w:rsidRPr="008F17D5" w14:paraId="7A817B03" w14:textId="77777777" w:rsidTr="008A1A63">
        <w:tc>
          <w:tcPr>
            <w:tcW w:w="3261" w:type="dxa"/>
            <w:tcBorders>
              <w:top w:val="single" w:sz="4" w:space="0" w:color="auto"/>
              <w:left w:val="single" w:sz="4" w:space="0" w:color="auto"/>
              <w:bottom w:val="single" w:sz="4" w:space="0" w:color="auto"/>
              <w:right w:val="single" w:sz="4" w:space="0" w:color="auto"/>
            </w:tcBorders>
          </w:tcPr>
          <w:p w14:paraId="34F68C08" w14:textId="2002A6CE" w:rsidR="00062114" w:rsidRPr="00AC550E" w:rsidRDefault="00062114" w:rsidP="00062114">
            <w:pPr>
              <w:rPr>
                <w:rFonts w:cs="Arial"/>
                <w:i/>
                <w:iCs/>
                <w:color w:val="000000" w:themeColor="text1"/>
                <w:szCs w:val="22"/>
                <w:u w:val="single"/>
              </w:rPr>
            </w:pPr>
            <w:r w:rsidRPr="00AC550E">
              <w:rPr>
                <w:rFonts w:cs="Arial"/>
                <w:i/>
                <w:iCs/>
                <w:color w:val="000000" w:themeColor="text1"/>
                <w:szCs w:val="22"/>
                <w:u w:val="single"/>
              </w:rPr>
              <w:t>H. Noise Impact Assessment</w:t>
            </w:r>
          </w:p>
        </w:tc>
        <w:tc>
          <w:tcPr>
            <w:tcW w:w="1417" w:type="dxa"/>
            <w:tcBorders>
              <w:top w:val="single" w:sz="4" w:space="0" w:color="auto"/>
              <w:left w:val="single" w:sz="4" w:space="0" w:color="auto"/>
              <w:bottom w:val="single" w:sz="4" w:space="0" w:color="auto"/>
              <w:right w:val="single" w:sz="4" w:space="0" w:color="auto"/>
            </w:tcBorders>
          </w:tcPr>
          <w:p w14:paraId="7166E73E" w14:textId="7401A976" w:rsidR="00062114" w:rsidRPr="00AC550E" w:rsidRDefault="00062114" w:rsidP="00062114">
            <w:pPr>
              <w:rPr>
                <w:rFonts w:cs="Arial"/>
                <w:i/>
                <w:iCs/>
                <w:color w:val="000000" w:themeColor="text1"/>
                <w:szCs w:val="22"/>
                <w:u w:val="single"/>
              </w:rPr>
            </w:pPr>
            <w:r w:rsidRPr="00AC550E">
              <w:rPr>
                <w:rFonts w:cs="Arial"/>
                <w:i/>
                <w:iCs/>
                <w:color w:val="000000" w:themeColor="text1"/>
                <w:szCs w:val="22"/>
                <w:u w:val="single"/>
              </w:rPr>
              <w:t>September 2019</w:t>
            </w:r>
          </w:p>
        </w:tc>
        <w:tc>
          <w:tcPr>
            <w:tcW w:w="1559" w:type="dxa"/>
            <w:tcBorders>
              <w:top w:val="single" w:sz="4" w:space="0" w:color="auto"/>
              <w:left w:val="single" w:sz="4" w:space="0" w:color="auto"/>
              <w:bottom w:val="single" w:sz="4" w:space="0" w:color="auto"/>
              <w:right w:val="single" w:sz="4" w:space="0" w:color="auto"/>
            </w:tcBorders>
          </w:tcPr>
          <w:p w14:paraId="13C23BA6" w14:textId="70253157" w:rsidR="00062114" w:rsidRPr="00AC550E" w:rsidRDefault="006A6863" w:rsidP="00062114">
            <w:pPr>
              <w:rPr>
                <w:rFonts w:cs="Arial"/>
                <w:i/>
                <w:iCs/>
                <w:color w:val="000000" w:themeColor="text1"/>
                <w:szCs w:val="22"/>
                <w:u w:val="single"/>
              </w:rPr>
            </w:pPr>
            <w:r w:rsidRPr="00AC550E">
              <w:rPr>
                <w:rFonts w:cs="Arial"/>
                <w:i/>
                <w:iCs/>
                <w:color w:val="000000" w:themeColor="text1"/>
                <w:szCs w:val="22"/>
                <w:u w:val="single"/>
              </w:rPr>
              <w:t>191238</w:t>
            </w:r>
            <w:r w:rsidR="00062114" w:rsidRPr="00AC550E">
              <w:rPr>
                <w:rFonts w:cs="Arial"/>
                <w:i/>
                <w:iCs/>
                <w:color w:val="000000" w:themeColor="text1"/>
                <w:szCs w:val="22"/>
                <w:u w:val="single"/>
              </w:rPr>
              <w:t>-NIA-Rev3</w:t>
            </w:r>
          </w:p>
        </w:tc>
        <w:tc>
          <w:tcPr>
            <w:tcW w:w="1701" w:type="dxa"/>
            <w:tcBorders>
              <w:top w:val="single" w:sz="4" w:space="0" w:color="auto"/>
              <w:left w:val="single" w:sz="4" w:space="0" w:color="auto"/>
              <w:bottom w:val="single" w:sz="4" w:space="0" w:color="auto"/>
              <w:right w:val="single" w:sz="4" w:space="0" w:color="auto"/>
            </w:tcBorders>
          </w:tcPr>
          <w:p w14:paraId="1D77082D" w14:textId="3963B281" w:rsidR="00062114" w:rsidRPr="00AC550E" w:rsidRDefault="00062114" w:rsidP="00062114">
            <w:pPr>
              <w:rPr>
                <w:rFonts w:cs="Arial"/>
                <w:i/>
                <w:iCs/>
                <w:color w:val="000000" w:themeColor="text1"/>
                <w:szCs w:val="22"/>
                <w:u w:val="single"/>
              </w:rPr>
            </w:pPr>
            <w:r w:rsidRPr="00AC550E">
              <w:rPr>
                <w:rFonts w:cs="Arial"/>
                <w:i/>
                <w:iCs/>
                <w:color w:val="000000" w:themeColor="text1"/>
                <w:szCs w:val="22"/>
                <w:u w:val="single"/>
              </w:rPr>
              <w:t>Benbow Environmental</w:t>
            </w:r>
          </w:p>
        </w:tc>
      </w:tr>
      <w:tr w:rsidR="00062114" w:rsidRPr="008F17D5" w14:paraId="003151D3" w14:textId="77777777" w:rsidTr="008A1A63">
        <w:tc>
          <w:tcPr>
            <w:tcW w:w="3261" w:type="dxa"/>
            <w:tcBorders>
              <w:top w:val="single" w:sz="4" w:space="0" w:color="auto"/>
              <w:left w:val="single" w:sz="4" w:space="0" w:color="auto"/>
              <w:bottom w:val="single" w:sz="4" w:space="0" w:color="auto"/>
              <w:right w:val="single" w:sz="4" w:space="0" w:color="auto"/>
            </w:tcBorders>
          </w:tcPr>
          <w:p w14:paraId="31BF292D" w14:textId="7150F92F" w:rsidR="00062114" w:rsidRPr="00AC550E" w:rsidRDefault="00083450" w:rsidP="004E37DF">
            <w:pPr>
              <w:rPr>
                <w:rFonts w:cs="Arial"/>
                <w:i/>
                <w:iCs/>
                <w:color w:val="000000" w:themeColor="text1"/>
                <w:szCs w:val="22"/>
                <w:u w:val="single"/>
              </w:rPr>
            </w:pPr>
            <w:r w:rsidRPr="00AC550E">
              <w:rPr>
                <w:rFonts w:cs="Arial"/>
                <w:i/>
                <w:iCs/>
                <w:color w:val="000000" w:themeColor="text1"/>
                <w:szCs w:val="22"/>
                <w:u w:val="single"/>
              </w:rPr>
              <w:t>I. Air Quality Statement Letter</w:t>
            </w:r>
          </w:p>
        </w:tc>
        <w:tc>
          <w:tcPr>
            <w:tcW w:w="1417" w:type="dxa"/>
            <w:tcBorders>
              <w:top w:val="single" w:sz="4" w:space="0" w:color="auto"/>
              <w:left w:val="single" w:sz="4" w:space="0" w:color="auto"/>
              <w:bottom w:val="single" w:sz="4" w:space="0" w:color="auto"/>
              <w:right w:val="single" w:sz="4" w:space="0" w:color="auto"/>
            </w:tcBorders>
          </w:tcPr>
          <w:p w14:paraId="0D9B7985" w14:textId="7C76550D" w:rsidR="00062114" w:rsidRPr="00AC550E" w:rsidRDefault="00083450" w:rsidP="004E37DF">
            <w:pPr>
              <w:rPr>
                <w:rFonts w:cs="Arial"/>
                <w:i/>
                <w:iCs/>
                <w:color w:val="000000" w:themeColor="text1"/>
                <w:szCs w:val="22"/>
                <w:u w:val="single"/>
              </w:rPr>
            </w:pPr>
            <w:r w:rsidRPr="00AC550E">
              <w:rPr>
                <w:rFonts w:cs="Arial"/>
                <w:i/>
                <w:iCs/>
                <w:color w:val="000000" w:themeColor="text1"/>
                <w:szCs w:val="22"/>
                <w:u w:val="single"/>
              </w:rPr>
              <w:t>13/09/2019</w:t>
            </w:r>
          </w:p>
        </w:tc>
        <w:tc>
          <w:tcPr>
            <w:tcW w:w="1559" w:type="dxa"/>
            <w:tcBorders>
              <w:top w:val="single" w:sz="4" w:space="0" w:color="auto"/>
              <w:left w:val="single" w:sz="4" w:space="0" w:color="auto"/>
              <w:bottom w:val="single" w:sz="4" w:space="0" w:color="auto"/>
              <w:right w:val="single" w:sz="4" w:space="0" w:color="auto"/>
            </w:tcBorders>
          </w:tcPr>
          <w:p w14:paraId="20919DF3" w14:textId="115D50C6" w:rsidR="00062114" w:rsidRPr="00AC550E" w:rsidRDefault="00083450" w:rsidP="004E37DF">
            <w:pPr>
              <w:rPr>
                <w:rFonts w:cs="Arial"/>
                <w:i/>
                <w:iCs/>
                <w:color w:val="000000" w:themeColor="text1"/>
                <w:szCs w:val="22"/>
                <w:u w:val="single"/>
              </w:rPr>
            </w:pPr>
            <w:r w:rsidRPr="00AC550E">
              <w:rPr>
                <w:rFonts w:cs="Arial"/>
                <w:i/>
                <w:iCs/>
                <w:color w:val="000000" w:themeColor="text1"/>
                <w:szCs w:val="22"/>
                <w:u w:val="single"/>
              </w:rPr>
              <w:t>EH/snb</w:t>
            </w:r>
          </w:p>
        </w:tc>
        <w:tc>
          <w:tcPr>
            <w:tcW w:w="1701" w:type="dxa"/>
            <w:tcBorders>
              <w:top w:val="single" w:sz="4" w:space="0" w:color="auto"/>
              <w:left w:val="single" w:sz="4" w:space="0" w:color="auto"/>
              <w:bottom w:val="single" w:sz="4" w:space="0" w:color="auto"/>
              <w:right w:val="single" w:sz="4" w:space="0" w:color="auto"/>
            </w:tcBorders>
          </w:tcPr>
          <w:p w14:paraId="0D653F12" w14:textId="5BD0B8DE" w:rsidR="00062114" w:rsidRPr="00AC550E" w:rsidRDefault="004968D0" w:rsidP="004E37DF">
            <w:pPr>
              <w:rPr>
                <w:rFonts w:cs="Arial"/>
                <w:i/>
                <w:iCs/>
                <w:color w:val="000000" w:themeColor="text1"/>
                <w:szCs w:val="22"/>
                <w:u w:val="single"/>
              </w:rPr>
            </w:pPr>
            <w:r w:rsidRPr="00AC550E">
              <w:rPr>
                <w:rFonts w:cs="Arial"/>
                <w:i/>
                <w:iCs/>
                <w:color w:val="000000" w:themeColor="text1"/>
                <w:szCs w:val="22"/>
                <w:u w:val="single"/>
              </w:rPr>
              <w:t>Benbow Environmental</w:t>
            </w:r>
          </w:p>
        </w:tc>
      </w:tr>
      <w:tr w:rsidR="00F36838" w:rsidRPr="008F17D5" w14:paraId="03570564" w14:textId="77777777" w:rsidTr="008A1A63">
        <w:tc>
          <w:tcPr>
            <w:tcW w:w="3261" w:type="dxa"/>
            <w:tcBorders>
              <w:top w:val="single" w:sz="4" w:space="0" w:color="auto"/>
              <w:left w:val="single" w:sz="4" w:space="0" w:color="auto"/>
              <w:bottom w:val="single" w:sz="4" w:space="0" w:color="auto"/>
              <w:right w:val="single" w:sz="4" w:space="0" w:color="auto"/>
            </w:tcBorders>
          </w:tcPr>
          <w:p w14:paraId="2E65B1A4" w14:textId="771E8B6D" w:rsidR="00F36838" w:rsidRPr="00AC550E" w:rsidRDefault="004968D0" w:rsidP="004E37DF">
            <w:pPr>
              <w:rPr>
                <w:rFonts w:cs="Arial"/>
                <w:i/>
                <w:iCs/>
                <w:color w:val="000000" w:themeColor="text1"/>
                <w:szCs w:val="22"/>
                <w:u w:val="single"/>
              </w:rPr>
            </w:pPr>
            <w:r w:rsidRPr="00AC550E">
              <w:rPr>
                <w:rFonts w:cs="Arial"/>
                <w:i/>
                <w:iCs/>
                <w:color w:val="000000" w:themeColor="text1"/>
                <w:szCs w:val="22"/>
                <w:u w:val="single"/>
              </w:rPr>
              <w:t xml:space="preserve">J. </w:t>
            </w:r>
            <w:r w:rsidR="009A3FAD" w:rsidRPr="00AC550E">
              <w:rPr>
                <w:rFonts w:cs="Arial"/>
                <w:i/>
                <w:iCs/>
                <w:color w:val="000000" w:themeColor="text1"/>
                <w:szCs w:val="22"/>
                <w:u w:val="single"/>
              </w:rPr>
              <w:t>Revised Stormwater Management Letter</w:t>
            </w:r>
          </w:p>
        </w:tc>
        <w:tc>
          <w:tcPr>
            <w:tcW w:w="1417" w:type="dxa"/>
            <w:tcBorders>
              <w:top w:val="single" w:sz="4" w:space="0" w:color="auto"/>
              <w:left w:val="single" w:sz="4" w:space="0" w:color="auto"/>
              <w:bottom w:val="single" w:sz="4" w:space="0" w:color="auto"/>
              <w:right w:val="single" w:sz="4" w:space="0" w:color="auto"/>
            </w:tcBorders>
          </w:tcPr>
          <w:p w14:paraId="0E5CA1EB" w14:textId="3E8068F1" w:rsidR="00F36838" w:rsidRPr="00AC550E" w:rsidRDefault="009A3FAD" w:rsidP="004E37DF">
            <w:pPr>
              <w:rPr>
                <w:rFonts w:cs="Arial"/>
                <w:i/>
                <w:iCs/>
                <w:color w:val="000000" w:themeColor="text1"/>
                <w:szCs w:val="22"/>
                <w:u w:val="single"/>
              </w:rPr>
            </w:pPr>
            <w:r w:rsidRPr="00AC550E">
              <w:rPr>
                <w:rFonts w:cs="Arial"/>
                <w:i/>
                <w:iCs/>
                <w:color w:val="000000" w:themeColor="text1"/>
                <w:szCs w:val="22"/>
                <w:u w:val="single"/>
              </w:rPr>
              <w:t>24/09/2019</w:t>
            </w:r>
          </w:p>
        </w:tc>
        <w:tc>
          <w:tcPr>
            <w:tcW w:w="1559" w:type="dxa"/>
            <w:tcBorders>
              <w:top w:val="single" w:sz="4" w:space="0" w:color="auto"/>
              <w:left w:val="single" w:sz="4" w:space="0" w:color="auto"/>
              <w:bottom w:val="single" w:sz="4" w:space="0" w:color="auto"/>
              <w:right w:val="single" w:sz="4" w:space="0" w:color="auto"/>
            </w:tcBorders>
          </w:tcPr>
          <w:p w14:paraId="12BC76D6" w14:textId="4B6C9DF7" w:rsidR="00F36838" w:rsidRPr="00AC550E" w:rsidRDefault="005435FB" w:rsidP="004E37DF">
            <w:pPr>
              <w:rPr>
                <w:rFonts w:cs="Arial"/>
                <w:i/>
                <w:iCs/>
                <w:color w:val="000000" w:themeColor="text1"/>
                <w:szCs w:val="22"/>
                <w:u w:val="single"/>
              </w:rPr>
            </w:pPr>
            <w:r w:rsidRPr="00AC550E">
              <w:rPr>
                <w:rFonts w:cs="Arial"/>
                <w:i/>
                <w:iCs/>
                <w:color w:val="000000" w:themeColor="text1"/>
                <w:szCs w:val="22"/>
                <w:u w:val="single"/>
              </w:rPr>
              <w:t>2017-01</w:t>
            </w:r>
          </w:p>
        </w:tc>
        <w:tc>
          <w:tcPr>
            <w:tcW w:w="1701" w:type="dxa"/>
            <w:tcBorders>
              <w:top w:val="single" w:sz="4" w:space="0" w:color="auto"/>
              <w:left w:val="single" w:sz="4" w:space="0" w:color="auto"/>
              <w:bottom w:val="single" w:sz="4" w:space="0" w:color="auto"/>
              <w:right w:val="single" w:sz="4" w:space="0" w:color="auto"/>
            </w:tcBorders>
          </w:tcPr>
          <w:p w14:paraId="6327A7A3" w14:textId="332068DB" w:rsidR="00F36838" w:rsidRPr="00AC550E" w:rsidRDefault="005435FB" w:rsidP="004E37DF">
            <w:pPr>
              <w:rPr>
                <w:rFonts w:cs="Arial"/>
                <w:i/>
                <w:iCs/>
                <w:color w:val="000000" w:themeColor="text1"/>
                <w:szCs w:val="22"/>
                <w:u w:val="single"/>
              </w:rPr>
            </w:pPr>
            <w:r w:rsidRPr="00AC550E">
              <w:rPr>
                <w:rFonts w:cs="Arial"/>
                <w:i/>
                <w:iCs/>
                <w:color w:val="000000" w:themeColor="text1"/>
                <w:szCs w:val="22"/>
                <w:u w:val="single"/>
              </w:rPr>
              <w:t>Ultramark</w:t>
            </w:r>
          </w:p>
        </w:tc>
      </w:tr>
      <w:tr w:rsidR="004E37DF" w:rsidRPr="008F17D5" w14:paraId="526D54F4" w14:textId="77777777" w:rsidTr="008A1A63">
        <w:tc>
          <w:tcPr>
            <w:tcW w:w="3261" w:type="dxa"/>
            <w:tcBorders>
              <w:top w:val="single" w:sz="4" w:space="0" w:color="auto"/>
              <w:left w:val="single" w:sz="4" w:space="0" w:color="auto"/>
              <w:bottom w:val="single" w:sz="4" w:space="0" w:color="auto"/>
              <w:right w:val="single" w:sz="4" w:space="0" w:color="auto"/>
            </w:tcBorders>
          </w:tcPr>
          <w:p w14:paraId="316E867A" w14:textId="77777777" w:rsidR="004E37DF" w:rsidRPr="008F17D5" w:rsidRDefault="004E37DF" w:rsidP="004E37DF">
            <w:pPr>
              <w:rPr>
                <w:rFonts w:cs="Arial"/>
                <w:szCs w:val="22"/>
              </w:rPr>
            </w:pPr>
            <w:r w:rsidRPr="008F17D5">
              <w:rPr>
                <w:rFonts w:cs="Arial"/>
                <w:szCs w:val="22"/>
              </w:rPr>
              <w:t>Construction Noise and Vibration Management Plan</w:t>
            </w:r>
          </w:p>
        </w:tc>
        <w:tc>
          <w:tcPr>
            <w:tcW w:w="1417" w:type="dxa"/>
            <w:tcBorders>
              <w:top w:val="single" w:sz="4" w:space="0" w:color="auto"/>
              <w:left w:val="single" w:sz="4" w:space="0" w:color="auto"/>
              <w:bottom w:val="single" w:sz="4" w:space="0" w:color="auto"/>
              <w:right w:val="single" w:sz="4" w:space="0" w:color="auto"/>
            </w:tcBorders>
          </w:tcPr>
          <w:p w14:paraId="7829B8C7" w14:textId="77777777" w:rsidR="004E37DF" w:rsidRPr="008F17D5" w:rsidRDefault="004E37DF" w:rsidP="004E37DF">
            <w:pPr>
              <w:rPr>
                <w:rFonts w:cs="Arial"/>
                <w:szCs w:val="22"/>
              </w:rPr>
            </w:pPr>
            <w:r w:rsidRPr="008F17D5">
              <w:rPr>
                <w:rFonts w:cs="Arial"/>
                <w:szCs w:val="22"/>
              </w:rPr>
              <w:t>December 2018</w:t>
            </w:r>
          </w:p>
        </w:tc>
        <w:tc>
          <w:tcPr>
            <w:tcW w:w="1559" w:type="dxa"/>
            <w:tcBorders>
              <w:top w:val="single" w:sz="4" w:space="0" w:color="auto"/>
              <w:left w:val="single" w:sz="4" w:space="0" w:color="auto"/>
              <w:bottom w:val="single" w:sz="4" w:space="0" w:color="auto"/>
              <w:right w:val="single" w:sz="4" w:space="0" w:color="auto"/>
            </w:tcBorders>
          </w:tcPr>
          <w:p w14:paraId="73A2AEEA" w14:textId="77777777" w:rsidR="004E37DF" w:rsidRPr="008F17D5" w:rsidRDefault="004E37DF" w:rsidP="004E37DF">
            <w:pPr>
              <w:rPr>
                <w:rFonts w:cs="Arial"/>
                <w:szCs w:val="22"/>
              </w:rPr>
            </w:pPr>
            <w:r w:rsidRPr="008F17D5">
              <w:rPr>
                <w:rFonts w:cs="Arial"/>
                <w:szCs w:val="22"/>
              </w:rPr>
              <w:t>171127-02-CNVMP-Rev3</w:t>
            </w:r>
          </w:p>
        </w:tc>
        <w:tc>
          <w:tcPr>
            <w:tcW w:w="1701" w:type="dxa"/>
            <w:tcBorders>
              <w:top w:val="single" w:sz="4" w:space="0" w:color="auto"/>
              <w:left w:val="single" w:sz="4" w:space="0" w:color="auto"/>
              <w:bottom w:val="single" w:sz="4" w:space="0" w:color="auto"/>
              <w:right w:val="single" w:sz="4" w:space="0" w:color="auto"/>
            </w:tcBorders>
          </w:tcPr>
          <w:p w14:paraId="431D3454" w14:textId="77777777" w:rsidR="004E37DF" w:rsidRPr="008F17D5" w:rsidRDefault="004E37DF" w:rsidP="004E37DF">
            <w:pPr>
              <w:rPr>
                <w:rFonts w:cs="Arial"/>
                <w:szCs w:val="22"/>
              </w:rPr>
            </w:pPr>
            <w:r w:rsidRPr="008F17D5">
              <w:rPr>
                <w:rFonts w:cs="Arial"/>
                <w:szCs w:val="22"/>
              </w:rPr>
              <w:t>Benbow Environmental</w:t>
            </w:r>
          </w:p>
        </w:tc>
      </w:tr>
      <w:tr w:rsidR="004E37DF" w:rsidRPr="008F17D5" w14:paraId="2A91F881" w14:textId="77777777" w:rsidTr="008A1A63">
        <w:tc>
          <w:tcPr>
            <w:tcW w:w="3261" w:type="dxa"/>
            <w:tcBorders>
              <w:top w:val="single" w:sz="4" w:space="0" w:color="auto"/>
              <w:left w:val="single" w:sz="4" w:space="0" w:color="auto"/>
              <w:bottom w:val="single" w:sz="4" w:space="0" w:color="auto"/>
              <w:right w:val="single" w:sz="4" w:space="0" w:color="auto"/>
            </w:tcBorders>
          </w:tcPr>
          <w:p w14:paraId="4760F7B2" w14:textId="77777777" w:rsidR="004E37DF" w:rsidRPr="008F17D5" w:rsidRDefault="004E37DF" w:rsidP="004E37DF">
            <w:pPr>
              <w:rPr>
                <w:rFonts w:cs="Arial"/>
                <w:szCs w:val="22"/>
              </w:rPr>
            </w:pPr>
            <w:r w:rsidRPr="008F17D5">
              <w:rPr>
                <w:rFonts w:cs="Arial"/>
                <w:szCs w:val="22"/>
              </w:rPr>
              <w:t>Response to Submissions</w:t>
            </w:r>
          </w:p>
        </w:tc>
        <w:tc>
          <w:tcPr>
            <w:tcW w:w="1417" w:type="dxa"/>
            <w:tcBorders>
              <w:top w:val="single" w:sz="4" w:space="0" w:color="auto"/>
              <w:left w:val="single" w:sz="4" w:space="0" w:color="auto"/>
              <w:bottom w:val="single" w:sz="4" w:space="0" w:color="auto"/>
              <w:right w:val="single" w:sz="4" w:space="0" w:color="auto"/>
            </w:tcBorders>
          </w:tcPr>
          <w:p w14:paraId="6E0B4672" w14:textId="77777777" w:rsidR="004E37DF" w:rsidRPr="008F17D5" w:rsidRDefault="004E37DF" w:rsidP="004E37DF">
            <w:pPr>
              <w:rPr>
                <w:rFonts w:cs="Arial"/>
                <w:szCs w:val="22"/>
              </w:rPr>
            </w:pPr>
            <w:r w:rsidRPr="008F17D5">
              <w:rPr>
                <w:rFonts w:cs="Arial"/>
                <w:szCs w:val="22"/>
              </w:rPr>
              <w:t>18/07/2018</w:t>
            </w:r>
          </w:p>
        </w:tc>
        <w:tc>
          <w:tcPr>
            <w:tcW w:w="1559" w:type="dxa"/>
            <w:tcBorders>
              <w:top w:val="single" w:sz="4" w:space="0" w:color="auto"/>
              <w:left w:val="single" w:sz="4" w:space="0" w:color="auto"/>
              <w:bottom w:val="single" w:sz="4" w:space="0" w:color="auto"/>
              <w:right w:val="single" w:sz="4" w:space="0" w:color="auto"/>
            </w:tcBorders>
          </w:tcPr>
          <w:p w14:paraId="419A7B00" w14:textId="77777777" w:rsidR="004E37DF" w:rsidRPr="008F17D5" w:rsidRDefault="004E37DF" w:rsidP="004E37DF">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5E6D84F1" w14:textId="77777777" w:rsidR="004E37DF" w:rsidRPr="008F17D5" w:rsidRDefault="004E37DF" w:rsidP="004E37DF">
            <w:pPr>
              <w:rPr>
                <w:rFonts w:cs="Arial"/>
                <w:szCs w:val="22"/>
              </w:rPr>
            </w:pPr>
            <w:r w:rsidRPr="008F17D5">
              <w:rPr>
                <w:rFonts w:cs="Arial"/>
                <w:szCs w:val="22"/>
              </w:rPr>
              <w:t>Claron Consulting</w:t>
            </w:r>
          </w:p>
        </w:tc>
      </w:tr>
      <w:tr w:rsidR="004E37DF" w:rsidRPr="008F17D5" w14:paraId="4F32ED14" w14:textId="77777777" w:rsidTr="008A1A63">
        <w:tc>
          <w:tcPr>
            <w:tcW w:w="3261" w:type="dxa"/>
            <w:tcBorders>
              <w:top w:val="single" w:sz="4" w:space="0" w:color="auto"/>
              <w:left w:val="single" w:sz="4" w:space="0" w:color="auto"/>
              <w:bottom w:val="single" w:sz="4" w:space="0" w:color="auto"/>
              <w:right w:val="single" w:sz="4" w:space="0" w:color="auto"/>
            </w:tcBorders>
          </w:tcPr>
          <w:p w14:paraId="3CF7365E" w14:textId="77777777" w:rsidR="004E37DF" w:rsidRPr="008F17D5" w:rsidRDefault="004E37DF" w:rsidP="004E37DF">
            <w:pPr>
              <w:rPr>
                <w:rFonts w:cs="Arial"/>
                <w:szCs w:val="22"/>
              </w:rPr>
            </w:pPr>
            <w:r w:rsidRPr="008F17D5">
              <w:rPr>
                <w:rFonts w:cs="Arial"/>
                <w:szCs w:val="22"/>
              </w:rPr>
              <w:t>Response to Matters Raised</w:t>
            </w:r>
          </w:p>
        </w:tc>
        <w:tc>
          <w:tcPr>
            <w:tcW w:w="1417" w:type="dxa"/>
            <w:tcBorders>
              <w:top w:val="single" w:sz="4" w:space="0" w:color="auto"/>
              <w:left w:val="single" w:sz="4" w:space="0" w:color="auto"/>
              <w:bottom w:val="single" w:sz="4" w:space="0" w:color="auto"/>
              <w:right w:val="single" w:sz="4" w:space="0" w:color="auto"/>
            </w:tcBorders>
          </w:tcPr>
          <w:p w14:paraId="72ED9541" w14:textId="77777777" w:rsidR="004E37DF" w:rsidRPr="008F17D5" w:rsidRDefault="004E37DF" w:rsidP="004E37DF">
            <w:pPr>
              <w:rPr>
                <w:rFonts w:cs="Arial"/>
                <w:szCs w:val="22"/>
              </w:rPr>
            </w:pPr>
            <w:r w:rsidRPr="008F17D5">
              <w:rPr>
                <w:rFonts w:cs="Arial"/>
                <w:szCs w:val="22"/>
              </w:rPr>
              <w:t>06/12/2018</w:t>
            </w:r>
          </w:p>
        </w:tc>
        <w:tc>
          <w:tcPr>
            <w:tcW w:w="1559" w:type="dxa"/>
            <w:tcBorders>
              <w:top w:val="single" w:sz="4" w:space="0" w:color="auto"/>
              <w:left w:val="single" w:sz="4" w:space="0" w:color="auto"/>
              <w:bottom w:val="single" w:sz="4" w:space="0" w:color="auto"/>
              <w:right w:val="single" w:sz="4" w:space="0" w:color="auto"/>
            </w:tcBorders>
          </w:tcPr>
          <w:p w14:paraId="1F83C80A" w14:textId="77777777" w:rsidR="004E37DF" w:rsidRPr="008F17D5" w:rsidRDefault="004E37DF" w:rsidP="004E37DF">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1D9DF0FD" w14:textId="77777777" w:rsidR="004E37DF" w:rsidRPr="008F17D5" w:rsidRDefault="004E37DF" w:rsidP="004E37DF">
            <w:pPr>
              <w:rPr>
                <w:rFonts w:cs="Arial"/>
                <w:szCs w:val="22"/>
              </w:rPr>
            </w:pPr>
            <w:r w:rsidRPr="008F17D5">
              <w:rPr>
                <w:rFonts w:cs="Arial"/>
                <w:szCs w:val="22"/>
              </w:rPr>
              <w:t>Claron Consulting</w:t>
            </w:r>
          </w:p>
        </w:tc>
      </w:tr>
    </w:tbl>
    <w:p w14:paraId="4659312C" w14:textId="24C169DF" w:rsidR="005E34FB" w:rsidRDefault="005E34FB" w:rsidP="005E34FB">
      <w:pPr>
        <w:rPr>
          <w:rFonts w:cs="Arial"/>
          <w:b/>
          <w:szCs w:val="22"/>
        </w:rPr>
      </w:pPr>
    </w:p>
    <w:p w14:paraId="5491B798" w14:textId="1D01C825" w:rsidR="005E34FB" w:rsidRPr="000E17CB" w:rsidRDefault="005E34FB" w:rsidP="000E17CB">
      <w:pPr>
        <w:pStyle w:val="ListParagraph"/>
        <w:numPr>
          <w:ilvl w:val="0"/>
          <w:numId w:val="25"/>
        </w:numPr>
        <w:ind w:left="567" w:hanging="567"/>
        <w:jc w:val="both"/>
        <w:rPr>
          <w:rFonts w:cs="Arial"/>
          <w:b/>
          <w:snapToGrid w:val="0"/>
          <w:color w:val="000000"/>
          <w:szCs w:val="22"/>
        </w:rPr>
      </w:pPr>
      <w:r w:rsidRPr="000E17CB">
        <w:rPr>
          <w:rFonts w:cs="Arial"/>
          <w:b/>
          <w:snapToGrid w:val="0"/>
          <w:color w:val="000000"/>
          <w:szCs w:val="22"/>
        </w:rPr>
        <w:t>Condition 2 of Development Consent No. DA-263/2018 is amended to read as follows:</w:t>
      </w:r>
    </w:p>
    <w:p w14:paraId="782E56B6" w14:textId="77777777" w:rsidR="005E34FB" w:rsidRPr="008F17D5" w:rsidRDefault="005E34FB" w:rsidP="00031965">
      <w:pPr>
        <w:ind w:left="540"/>
        <w:rPr>
          <w:rFonts w:cs="Arial"/>
          <w:b/>
          <w:szCs w:val="22"/>
        </w:rPr>
      </w:pPr>
    </w:p>
    <w:p w14:paraId="688FDE5A" w14:textId="77777777" w:rsidR="00031965" w:rsidRPr="008F17D5" w:rsidRDefault="00031965" w:rsidP="00031965">
      <w:pPr>
        <w:ind w:left="567"/>
        <w:jc w:val="both"/>
        <w:rPr>
          <w:rFonts w:cs="Arial"/>
          <w:b/>
          <w:color w:val="000000"/>
          <w:szCs w:val="22"/>
        </w:rPr>
      </w:pPr>
      <w:r w:rsidRPr="008F17D5">
        <w:rPr>
          <w:rFonts w:cs="Arial"/>
          <w:b/>
          <w:color w:val="000000"/>
          <w:szCs w:val="22"/>
        </w:rPr>
        <w:t>General Terms of Approval</w:t>
      </w:r>
    </w:p>
    <w:p w14:paraId="72521C4D" w14:textId="77777777" w:rsidR="00031965" w:rsidRPr="008F17D5" w:rsidRDefault="00031965" w:rsidP="00031965">
      <w:pPr>
        <w:jc w:val="both"/>
        <w:rPr>
          <w:rFonts w:cs="Arial"/>
          <w:szCs w:val="22"/>
        </w:rPr>
      </w:pPr>
    </w:p>
    <w:p w14:paraId="5314AE9B" w14:textId="5F6DDD9E" w:rsidR="00031965" w:rsidRPr="009D3392" w:rsidRDefault="00031965" w:rsidP="00031965">
      <w:pPr>
        <w:numPr>
          <w:ilvl w:val="0"/>
          <w:numId w:val="1"/>
        </w:numPr>
        <w:jc w:val="both"/>
        <w:rPr>
          <w:rFonts w:cs="Arial"/>
          <w:szCs w:val="22"/>
        </w:rPr>
      </w:pPr>
      <w:r w:rsidRPr="008F17D5">
        <w:rPr>
          <w:rFonts w:cs="Arial"/>
          <w:color w:val="000000"/>
          <w:szCs w:val="22"/>
        </w:rPr>
        <w:t xml:space="preserve">All the General Terms of Approval issued by NSW Environmental Protection Authority (EPA) shall be complied with prior, during, and at the completion of construction, as required in accordance with the General Terms of Approval dated </w:t>
      </w:r>
      <w:r w:rsidR="00CB142F" w:rsidRPr="0045435C">
        <w:rPr>
          <w:rFonts w:cs="Arial"/>
          <w:i/>
          <w:iCs/>
          <w:color w:val="000000" w:themeColor="text1"/>
          <w:szCs w:val="22"/>
          <w:u w:val="single"/>
        </w:rPr>
        <w:t>2 December 2019</w:t>
      </w:r>
      <w:r w:rsidRPr="0045435C">
        <w:rPr>
          <w:rFonts w:cs="Arial"/>
          <w:color w:val="000000" w:themeColor="text1"/>
          <w:szCs w:val="22"/>
          <w:u w:val="single"/>
        </w:rPr>
        <w:t>.</w:t>
      </w:r>
      <w:r w:rsidRPr="0045435C">
        <w:rPr>
          <w:rFonts w:cs="Arial"/>
          <w:b/>
          <w:color w:val="000000" w:themeColor="text1"/>
          <w:szCs w:val="22"/>
        </w:rPr>
        <w:t xml:space="preserve"> </w:t>
      </w:r>
      <w:r w:rsidRPr="008F17D5">
        <w:rPr>
          <w:rFonts w:cs="Arial"/>
          <w:color w:val="000000"/>
          <w:szCs w:val="22"/>
        </w:rPr>
        <w:t>A copy of the General Terms of Approval is attached to this decision notice.</w:t>
      </w:r>
    </w:p>
    <w:p w14:paraId="2F3353F2" w14:textId="256B5F0E" w:rsidR="009D3392" w:rsidRDefault="009D3392" w:rsidP="009D3392">
      <w:pPr>
        <w:ind w:left="567"/>
        <w:jc w:val="both"/>
        <w:rPr>
          <w:rFonts w:cs="Arial"/>
          <w:szCs w:val="22"/>
        </w:rPr>
      </w:pPr>
    </w:p>
    <w:p w14:paraId="232A5DE0" w14:textId="2B602049" w:rsidR="00295110" w:rsidRDefault="00295110" w:rsidP="009D3392">
      <w:pPr>
        <w:ind w:left="567"/>
        <w:jc w:val="both"/>
        <w:rPr>
          <w:rFonts w:cs="Arial"/>
          <w:szCs w:val="22"/>
        </w:rPr>
      </w:pPr>
    </w:p>
    <w:p w14:paraId="21C3560E" w14:textId="5DC92024" w:rsidR="00295110" w:rsidRDefault="00295110" w:rsidP="009D3392">
      <w:pPr>
        <w:ind w:left="567"/>
        <w:jc w:val="both"/>
        <w:rPr>
          <w:rFonts w:cs="Arial"/>
          <w:szCs w:val="22"/>
        </w:rPr>
      </w:pPr>
    </w:p>
    <w:p w14:paraId="07E2E2BE" w14:textId="26214873" w:rsidR="00295110" w:rsidRDefault="00295110" w:rsidP="009D3392">
      <w:pPr>
        <w:ind w:left="567"/>
        <w:jc w:val="both"/>
        <w:rPr>
          <w:rFonts w:cs="Arial"/>
          <w:szCs w:val="22"/>
        </w:rPr>
      </w:pPr>
    </w:p>
    <w:p w14:paraId="65E52ACF" w14:textId="23A82888" w:rsidR="00295110" w:rsidRDefault="00295110" w:rsidP="009D3392">
      <w:pPr>
        <w:ind w:left="567"/>
        <w:jc w:val="both"/>
        <w:rPr>
          <w:rFonts w:cs="Arial"/>
          <w:szCs w:val="22"/>
        </w:rPr>
      </w:pPr>
    </w:p>
    <w:p w14:paraId="0527C160" w14:textId="77777777" w:rsidR="00295110" w:rsidRPr="008F17D5" w:rsidRDefault="00295110" w:rsidP="009D3392">
      <w:pPr>
        <w:ind w:left="567"/>
        <w:jc w:val="both"/>
        <w:rPr>
          <w:rFonts w:cs="Arial"/>
          <w:szCs w:val="22"/>
        </w:rPr>
      </w:pPr>
    </w:p>
    <w:p w14:paraId="3BEB5CF0" w14:textId="0E6C7C76" w:rsidR="009D3392" w:rsidRPr="009D3392" w:rsidRDefault="009D3392" w:rsidP="009D3392">
      <w:pPr>
        <w:pStyle w:val="ListParagraph"/>
        <w:numPr>
          <w:ilvl w:val="0"/>
          <w:numId w:val="25"/>
        </w:numPr>
        <w:ind w:left="567" w:hanging="567"/>
        <w:jc w:val="both"/>
        <w:rPr>
          <w:rFonts w:cs="Arial"/>
          <w:b/>
          <w:snapToGrid w:val="0"/>
          <w:color w:val="000000"/>
          <w:szCs w:val="22"/>
        </w:rPr>
      </w:pPr>
      <w:r w:rsidRPr="009D3392">
        <w:rPr>
          <w:rFonts w:cs="Arial"/>
          <w:b/>
          <w:snapToGrid w:val="0"/>
          <w:color w:val="000000"/>
          <w:szCs w:val="22"/>
        </w:rPr>
        <w:lastRenderedPageBreak/>
        <w:t xml:space="preserve">Condition </w:t>
      </w:r>
      <w:r w:rsidR="00B56569">
        <w:rPr>
          <w:rFonts w:cs="Arial"/>
          <w:b/>
          <w:snapToGrid w:val="0"/>
          <w:color w:val="000000"/>
          <w:szCs w:val="22"/>
        </w:rPr>
        <w:t>20</w:t>
      </w:r>
      <w:r w:rsidRPr="009D3392">
        <w:rPr>
          <w:rFonts w:cs="Arial"/>
          <w:b/>
          <w:snapToGrid w:val="0"/>
          <w:color w:val="000000"/>
          <w:szCs w:val="22"/>
        </w:rPr>
        <w:t xml:space="preserve"> of Development Consent No. DA-263/2018 is amended to read as follows:</w:t>
      </w:r>
    </w:p>
    <w:p w14:paraId="0349E048" w14:textId="3C6C7281" w:rsidR="0090033C" w:rsidRDefault="0090033C" w:rsidP="00377207">
      <w:pPr>
        <w:jc w:val="both"/>
        <w:rPr>
          <w:rFonts w:cs="Arial"/>
          <w:b/>
          <w:snapToGrid w:val="0"/>
          <w:color w:val="000000"/>
          <w:szCs w:val="22"/>
        </w:rPr>
      </w:pPr>
    </w:p>
    <w:p w14:paraId="2771A332" w14:textId="7D5C7551" w:rsidR="00434DC4" w:rsidRDefault="003377DF" w:rsidP="00434DC4">
      <w:pPr>
        <w:ind w:left="567"/>
        <w:jc w:val="both"/>
        <w:rPr>
          <w:rFonts w:cs="Arial"/>
          <w:b/>
          <w:snapToGrid w:val="0"/>
          <w:color w:val="000000"/>
          <w:szCs w:val="22"/>
        </w:rPr>
      </w:pPr>
      <w:r w:rsidRPr="008F17D5">
        <w:rPr>
          <w:rFonts w:cs="Arial"/>
          <w:b/>
          <w:szCs w:val="22"/>
        </w:rPr>
        <w:t>Recommendations of Acoustic Report</w:t>
      </w:r>
    </w:p>
    <w:p w14:paraId="6C903EE4" w14:textId="77777777" w:rsidR="00434DC4" w:rsidRDefault="00434DC4" w:rsidP="00377207">
      <w:pPr>
        <w:jc w:val="both"/>
        <w:rPr>
          <w:rFonts w:cs="Arial"/>
          <w:b/>
          <w:snapToGrid w:val="0"/>
          <w:color w:val="000000"/>
          <w:szCs w:val="22"/>
        </w:rPr>
      </w:pPr>
    </w:p>
    <w:p w14:paraId="6DC30BF2" w14:textId="61323CCA" w:rsidR="009D3392" w:rsidRDefault="00B56569" w:rsidP="009D3392">
      <w:pPr>
        <w:ind w:left="567" w:hanging="567"/>
        <w:jc w:val="both"/>
        <w:rPr>
          <w:rFonts w:cs="Arial"/>
          <w:szCs w:val="22"/>
        </w:rPr>
      </w:pPr>
      <w:r>
        <w:rPr>
          <w:rFonts w:cs="Arial"/>
          <w:szCs w:val="22"/>
        </w:rPr>
        <w:t>20</w:t>
      </w:r>
      <w:r w:rsidR="009D3392">
        <w:rPr>
          <w:rFonts w:cs="Arial"/>
          <w:szCs w:val="22"/>
        </w:rPr>
        <w:t>.</w:t>
      </w:r>
      <w:r w:rsidR="009D3392">
        <w:rPr>
          <w:rFonts w:cs="Arial"/>
          <w:szCs w:val="22"/>
        </w:rPr>
        <w:tab/>
      </w:r>
      <w:r w:rsidR="009D3392" w:rsidRPr="009D3392">
        <w:rPr>
          <w:rFonts w:cs="Arial"/>
          <w:szCs w:val="22"/>
        </w:rPr>
        <w:t xml:space="preserve">The </w:t>
      </w:r>
      <w:r w:rsidR="009D3392" w:rsidRPr="0045435C">
        <w:rPr>
          <w:rFonts w:cs="Arial"/>
          <w:color w:val="000000" w:themeColor="text1"/>
          <w:szCs w:val="22"/>
        </w:rPr>
        <w:t xml:space="preserve">recommendations provided within the Noise Impact Assessment for AMJ Demolition and Excavation 55 Martin Road, Badgerys Creek (Report no. </w:t>
      </w:r>
      <w:r w:rsidR="00E07B42" w:rsidRPr="0045435C">
        <w:rPr>
          <w:rFonts w:cs="Arial"/>
          <w:i/>
          <w:iCs/>
          <w:color w:val="000000" w:themeColor="text1"/>
          <w:szCs w:val="22"/>
          <w:u w:val="single"/>
        </w:rPr>
        <w:t>191238-NIA-Rev3</w:t>
      </w:r>
      <w:r w:rsidR="009D3392" w:rsidRPr="0045435C">
        <w:rPr>
          <w:rFonts w:cs="Arial"/>
          <w:color w:val="000000" w:themeColor="text1"/>
          <w:szCs w:val="22"/>
        </w:rPr>
        <w:t xml:space="preserve">) prepared by Benbow Environmental dated </w:t>
      </w:r>
      <w:r w:rsidR="00E07B42" w:rsidRPr="0045435C">
        <w:rPr>
          <w:rFonts w:cs="Arial"/>
          <w:i/>
          <w:iCs/>
          <w:color w:val="000000" w:themeColor="text1"/>
          <w:szCs w:val="22"/>
          <w:u w:val="single"/>
        </w:rPr>
        <w:t>September 2019</w:t>
      </w:r>
      <w:r w:rsidR="00E07B42" w:rsidRPr="0045435C">
        <w:rPr>
          <w:rFonts w:cs="Arial"/>
          <w:color w:val="000000" w:themeColor="text1"/>
          <w:szCs w:val="22"/>
        </w:rPr>
        <w:t xml:space="preserve"> </w:t>
      </w:r>
      <w:r w:rsidR="009D3392" w:rsidRPr="0045435C">
        <w:rPr>
          <w:rFonts w:cs="Arial"/>
          <w:color w:val="000000" w:themeColor="text1"/>
          <w:szCs w:val="22"/>
        </w:rPr>
        <w:t>and the Construction Noise and Vibration Management Plan 55 Martin Road Badgerys Creek (Report no</w:t>
      </w:r>
      <w:r w:rsidR="009D3392" w:rsidRPr="009D3392">
        <w:rPr>
          <w:rFonts w:cs="Arial"/>
          <w:szCs w:val="22"/>
        </w:rPr>
        <w:t>. 171127-02_CNVMP_Rev3) prepared by Benbow Environmental dated December 2018 are to be complied with. This includes, but is not limited to:</w:t>
      </w:r>
    </w:p>
    <w:p w14:paraId="5F530512" w14:textId="77777777" w:rsidR="00295110" w:rsidRPr="009D3392" w:rsidRDefault="00295110" w:rsidP="009D3392">
      <w:pPr>
        <w:ind w:left="567" w:hanging="567"/>
        <w:jc w:val="both"/>
        <w:rPr>
          <w:rFonts w:cs="Arial"/>
          <w:szCs w:val="22"/>
        </w:rPr>
      </w:pPr>
    </w:p>
    <w:p w14:paraId="6EAE3554"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A 2.1m colourbond fence to be constructed surrounding the perimeter of the site.</w:t>
      </w:r>
    </w:p>
    <w:p w14:paraId="2C40BF71"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The front end loader is to have a sound power level of 97 dB (A) or lower.</w:t>
      </w:r>
    </w:p>
    <w:p w14:paraId="4AFD297E"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Pedestrian doors are to be self-closing</w:t>
      </w:r>
    </w:p>
    <w:p w14:paraId="6D2D9FA3"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 xml:space="preserve">Crusher/s, generator/s, screen/s and excavator/s are restricted to indoors only. </w:t>
      </w:r>
    </w:p>
    <w:p w14:paraId="0A521A64"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When either crusher or excavator is operating, one roller shutter door is to be open for only 3 minutes out of a 15minute scenario.</w:t>
      </w:r>
    </w:p>
    <w:p w14:paraId="0ACB30A5"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Automated roller shutter doors be installed</w:t>
      </w:r>
    </w:p>
    <w:p w14:paraId="3015D3E7"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Roller shutters selected should be for their acoustic performance with regards to minimising breakout noise and minimising noise generated from opening and closing operations</w:t>
      </w:r>
    </w:p>
    <w:p w14:paraId="506F13F7" w14:textId="77777777" w:rsidR="009D3392" w:rsidRPr="008F17D5" w:rsidRDefault="009D3392" w:rsidP="009D3392">
      <w:pPr>
        <w:pStyle w:val="ListParagraph"/>
        <w:numPr>
          <w:ilvl w:val="0"/>
          <w:numId w:val="12"/>
        </w:numPr>
        <w:ind w:left="1134" w:hanging="425"/>
        <w:jc w:val="both"/>
        <w:rPr>
          <w:rFonts w:cs="Arial"/>
          <w:szCs w:val="22"/>
        </w:rPr>
      </w:pPr>
      <w:r w:rsidRPr="008F17D5">
        <w:rPr>
          <w:rFonts w:cs="Arial"/>
          <w:szCs w:val="22"/>
        </w:rPr>
        <w:t>Mobile equipment regularly used onsite such as excavators and front end loaders are to be fitted with reversing lights or a white noise reversing alarm</w:t>
      </w:r>
    </w:p>
    <w:p w14:paraId="7C9EA8EA" w14:textId="77777777" w:rsidR="009D3392" w:rsidRDefault="009D3392" w:rsidP="00377207">
      <w:pPr>
        <w:jc w:val="both"/>
        <w:rPr>
          <w:rFonts w:cs="Arial"/>
          <w:b/>
          <w:snapToGrid w:val="0"/>
          <w:color w:val="000000"/>
          <w:szCs w:val="22"/>
        </w:rPr>
      </w:pPr>
    </w:p>
    <w:p w14:paraId="5535E44C" w14:textId="661B58B8" w:rsidR="00392218" w:rsidRDefault="00392218" w:rsidP="00392218">
      <w:pPr>
        <w:pStyle w:val="ListParagraph"/>
        <w:numPr>
          <w:ilvl w:val="0"/>
          <w:numId w:val="25"/>
        </w:numPr>
        <w:ind w:left="567" w:hanging="567"/>
        <w:jc w:val="both"/>
        <w:rPr>
          <w:rFonts w:cs="Arial"/>
          <w:b/>
          <w:snapToGrid w:val="0"/>
          <w:color w:val="000000"/>
          <w:szCs w:val="22"/>
        </w:rPr>
      </w:pPr>
      <w:r w:rsidRPr="009D3392">
        <w:rPr>
          <w:rFonts w:cs="Arial"/>
          <w:b/>
          <w:snapToGrid w:val="0"/>
          <w:color w:val="000000"/>
          <w:szCs w:val="22"/>
        </w:rPr>
        <w:t xml:space="preserve">Condition </w:t>
      </w:r>
      <w:r>
        <w:rPr>
          <w:rFonts w:cs="Arial"/>
          <w:b/>
          <w:snapToGrid w:val="0"/>
          <w:color w:val="000000"/>
          <w:szCs w:val="22"/>
        </w:rPr>
        <w:t>24</w:t>
      </w:r>
      <w:r w:rsidRPr="009D3392">
        <w:rPr>
          <w:rFonts w:cs="Arial"/>
          <w:b/>
          <w:snapToGrid w:val="0"/>
          <w:color w:val="000000"/>
          <w:szCs w:val="22"/>
        </w:rPr>
        <w:t xml:space="preserve"> of Development Consent No. DA-263/2018 is amended to read as follows:</w:t>
      </w:r>
    </w:p>
    <w:p w14:paraId="79066554" w14:textId="77777777" w:rsidR="00392218" w:rsidRDefault="00392218" w:rsidP="00392218">
      <w:pPr>
        <w:ind w:firstLine="567"/>
        <w:rPr>
          <w:rFonts w:cs="Arial"/>
          <w:b/>
          <w:szCs w:val="22"/>
        </w:rPr>
      </w:pPr>
    </w:p>
    <w:p w14:paraId="624ABA62" w14:textId="4E46465E" w:rsidR="00392218" w:rsidRPr="008F17D5" w:rsidRDefault="00392218" w:rsidP="00392218">
      <w:pPr>
        <w:ind w:firstLine="567"/>
        <w:rPr>
          <w:rFonts w:cs="Arial"/>
          <w:b/>
          <w:szCs w:val="22"/>
        </w:rPr>
      </w:pPr>
      <w:r w:rsidRPr="008F17D5">
        <w:rPr>
          <w:rFonts w:cs="Arial"/>
          <w:b/>
          <w:szCs w:val="22"/>
        </w:rPr>
        <w:t>On-Site Detention</w:t>
      </w:r>
    </w:p>
    <w:p w14:paraId="67DD1BCF" w14:textId="77777777" w:rsidR="00392218" w:rsidRPr="008F17D5" w:rsidRDefault="00392218" w:rsidP="00392218">
      <w:pPr>
        <w:rPr>
          <w:rFonts w:cs="Arial"/>
          <w:szCs w:val="22"/>
        </w:rPr>
      </w:pPr>
    </w:p>
    <w:p w14:paraId="2880B59C" w14:textId="1D8FF2E8" w:rsidR="00392218" w:rsidRPr="008F17D5" w:rsidRDefault="00392218" w:rsidP="00392218">
      <w:pPr>
        <w:ind w:left="567" w:hanging="567"/>
        <w:jc w:val="both"/>
        <w:rPr>
          <w:rFonts w:cs="Arial"/>
          <w:szCs w:val="22"/>
          <w:lang w:val="en-US"/>
        </w:rPr>
      </w:pPr>
      <w:r>
        <w:rPr>
          <w:rFonts w:cs="Arial"/>
          <w:szCs w:val="22"/>
          <w:lang w:val="en-US"/>
        </w:rPr>
        <w:t>24.</w:t>
      </w:r>
      <w:r>
        <w:rPr>
          <w:rFonts w:cs="Arial"/>
          <w:szCs w:val="22"/>
          <w:lang w:val="en-US"/>
        </w:rPr>
        <w:tab/>
      </w:r>
      <w:r w:rsidRPr="008F17D5">
        <w:rPr>
          <w:rFonts w:cs="Arial"/>
          <w:szCs w:val="22"/>
          <w:lang w:val="en-US"/>
        </w:rPr>
        <w:t xml:space="preserve">On-Site Detention shall be provided generally in accordance with the concept plan/s lodged for development approval, </w:t>
      </w:r>
      <w:r w:rsidRPr="008F17D5">
        <w:rPr>
          <w:rFonts w:cs="Arial"/>
          <w:szCs w:val="22"/>
        </w:rPr>
        <w:t xml:space="preserve">prepared by </w:t>
      </w:r>
      <w:sdt>
        <w:sdtPr>
          <w:rPr>
            <w:rFonts w:cs="Arial"/>
            <w:szCs w:val="22"/>
          </w:rPr>
          <w:id w:val="1911499370"/>
          <w:placeholder>
            <w:docPart w:val="461680EED56E4E69BD5E18ED8E1AA1B7"/>
          </w:placeholder>
          <w:text/>
        </w:sdtPr>
        <w:sdtEndPr/>
        <w:sdtContent>
          <w:r w:rsidRPr="008F17D5">
            <w:rPr>
              <w:rFonts w:cs="Arial"/>
              <w:szCs w:val="22"/>
            </w:rPr>
            <w:t>T.O.P Consulting Group Pty Ltd</w:t>
          </w:r>
        </w:sdtContent>
      </w:sdt>
      <w:r w:rsidRPr="008F17D5">
        <w:rPr>
          <w:rFonts w:cs="Arial"/>
          <w:szCs w:val="22"/>
          <w:lang w:val="en-US"/>
        </w:rPr>
        <w:t xml:space="preserve">, reference number </w:t>
      </w:r>
      <w:sdt>
        <w:sdtPr>
          <w:rPr>
            <w:rFonts w:cs="Arial"/>
            <w:szCs w:val="22"/>
          </w:rPr>
          <w:id w:val="-2054226383"/>
          <w:placeholder>
            <w:docPart w:val="461680EED56E4E69BD5E18ED8E1AA1B7"/>
          </w:placeholder>
          <w:text/>
        </w:sdtPr>
        <w:sdtEndPr/>
        <w:sdtContent>
          <w:r w:rsidRPr="008F17D5">
            <w:rPr>
              <w:rFonts w:cs="Arial"/>
              <w:szCs w:val="22"/>
            </w:rPr>
            <w:t>17-040</w:t>
          </w:r>
        </w:sdtContent>
      </w:sdt>
      <w:r w:rsidRPr="008F17D5">
        <w:rPr>
          <w:rFonts w:cs="Arial"/>
          <w:szCs w:val="22"/>
          <w:lang w:val="en-US"/>
        </w:rPr>
        <w:t xml:space="preserve">, </w:t>
      </w:r>
      <w:r w:rsidRPr="0045435C">
        <w:rPr>
          <w:rFonts w:cs="Arial"/>
          <w:color w:val="000000" w:themeColor="text1"/>
          <w:szCs w:val="22"/>
          <w:lang w:val="en-US"/>
        </w:rPr>
        <w:t>revision</w:t>
      </w:r>
      <w:r w:rsidR="00444E4B" w:rsidRPr="0045435C">
        <w:rPr>
          <w:rFonts w:cs="Arial"/>
          <w:color w:val="000000" w:themeColor="text1"/>
          <w:szCs w:val="22"/>
          <w:lang w:val="en-US"/>
        </w:rPr>
        <w:t xml:space="preserve"> </w:t>
      </w:r>
      <w:r w:rsidR="00444E4B" w:rsidRPr="0045435C">
        <w:rPr>
          <w:rFonts w:cs="Arial"/>
          <w:i/>
          <w:iCs/>
          <w:color w:val="000000" w:themeColor="text1"/>
          <w:szCs w:val="22"/>
          <w:u w:val="single"/>
          <w:lang w:val="en-US"/>
        </w:rPr>
        <w:t>B</w:t>
      </w:r>
      <w:r w:rsidRPr="0045435C">
        <w:rPr>
          <w:rFonts w:cs="Arial"/>
          <w:color w:val="000000" w:themeColor="text1"/>
          <w:szCs w:val="22"/>
          <w:lang w:val="en-US"/>
        </w:rPr>
        <w:t xml:space="preserve">, dated </w:t>
      </w:r>
      <w:r w:rsidR="00444E4B" w:rsidRPr="0045435C">
        <w:rPr>
          <w:rFonts w:cs="Arial"/>
          <w:i/>
          <w:iCs/>
          <w:color w:val="000000" w:themeColor="text1"/>
          <w:szCs w:val="22"/>
          <w:u w:val="single"/>
        </w:rPr>
        <w:t>06/09/2019</w:t>
      </w:r>
      <w:r w:rsidR="00F16EAF" w:rsidRPr="0045435C">
        <w:rPr>
          <w:rFonts w:cs="Arial"/>
          <w:i/>
          <w:iCs/>
          <w:color w:val="000000" w:themeColor="text1"/>
          <w:szCs w:val="22"/>
        </w:rPr>
        <w:t>.</w:t>
      </w:r>
    </w:p>
    <w:p w14:paraId="6CC3DA3E" w14:textId="77777777" w:rsidR="00392218" w:rsidRPr="008F17D5" w:rsidRDefault="00392218" w:rsidP="00392218">
      <w:pPr>
        <w:rPr>
          <w:rFonts w:cs="Arial"/>
          <w:szCs w:val="22"/>
          <w:lang w:val="en-US"/>
        </w:rPr>
      </w:pPr>
    </w:p>
    <w:p w14:paraId="30985BAF" w14:textId="77777777" w:rsidR="00392218" w:rsidRPr="008F17D5" w:rsidRDefault="00392218" w:rsidP="00392218">
      <w:pPr>
        <w:ind w:left="567"/>
        <w:jc w:val="both"/>
        <w:rPr>
          <w:rFonts w:cs="Arial"/>
          <w:szCs w:val="22"/>
          <w:lang w:val="en-US"/>
        </w:rPr>
      </w:pPr>
      <w:r w:rsidRPr="008F17D5">
        <w:rPr>
          <w:rFonts w:cs="Arial"/>
          <w:szCs w:val="22"/>
          <w:lang w:val="en-US"/>
        </w:rPr>
        <w:t>The proposed development and stormwater drainage system shall be designed to ensure that stormwater runoff from upstream properties is conveyed through the site without adverse impact on the development or adjoining properties.</w:t>
      </w:r>
    </w:p>
    <w:p w14:paraId="6002166C" w14:textId="77777777" w:rsidR="00392218" w:rsidRPr="008F17D5" w:rsidRDefault="00392218" w:rsidP="00392218">
      <w:pPr>
        <w:ind w:left="567"/>
        <w:jc w:val="both"/>
        <w:rPr>
          <w:rFonts w:cs="Arial"/>
          <w:szCs w:val="22"/>
          <w:lang w:val="en-US"/>
        </w:rPr>
      </w:pPr>
    </w:p>
    <w:p w14:paraId="4B2322DF" w14:textId="77777777" w:rsidR="00392218" w:rsidRPr="008F17D5" w:rsidRDefault="00392218" w:rsidP="00392218">
      <w:pPr>
        <w:ind w:left="567"/>
        <w:jc w:val="both"/>
        <w:rPr>
          <w:rFonts w:cs="Arial"/>
          <w:szCs w:val="22"/>
          <w:lang w:val="en-US"/>
        </w:rPr>
      </w:pPr>
      <w:r w:rsidRPr="008F17D5">
        <w:rPr>
          <w:rFonts w:cs="Arial"/>
          <w:szCs w:val="22"/>
          <w:lang w:val="en-US"/>
        </w:rPr>
        <w:t>Engineering plans and supporting calculations for the on-site detention system are to be prepared by a suitably qualified person and shall accompany the application for a Construction Certificate.</w:t>
      </w:r>
    </w:p>
    <w:p w14:paraId="1DFDA599" w14:textId="77777777" w:rsidR="00392218" w:rsidRPr="008F17D5" w:rsidRDefault="00392218" w:rsidP="00392218">
      <w:pPr>
        <w:ind w:left="567"/>
        <w:jc w:val="both"/>
        <w:rPr>
          <w:rFonts w:cs="Arial"/>
          <w:szCs w:val="22"/>
          <w:lang w:val="en-US"/>
        </w:rPr>
      </w:pPr>
    </w:p>
    <w:p w14:paraId="26C6973B" w14:textId="77777777" w:rsidR="00392218" w:rsidRPr="008F17D5" w:rsidRDefault="00392218" w:rsidP="00392218">
      <w:pPr>
        <w:ind w:left="567"/>
        <w:jc w:val="both"/>
        <w:rPr>
          <w:rFonts w:cs="Arial"/>
          <w:szCs w:val="22"/>
          <w:lang w:val="en-US"/>
        </w:rPr>
      </w:pPr>
      <w:r w:rsidRPr="008F17D5">
        <w:rPr>
          <w:rFonts w:cs="Arial"/>
          <w:szCs w:val="22"/>
          <w:lang w:val="en-US"/>
        </w:rPr>
        <w:t>Prior to the issue of a Construction Certificate the Certifying Authority shall ensure that the on-site detention system has been designed in accordance with Liverpool City Council’s Design Guidelines and Liverpool City Council’s On-Site Stormwater Detention policy and Technical Specification.</w:t>
      </w:r>
    </w:p>
    <w:p w14:paraId="35864048" w14:textId="0EF66EC4" w:rsidR="00050020" w:rsidRDefault="00050020" w:rsidP="00050020">
      <w:pPr>
        <w:jc w:val="both"/>
        <w:rPr>
          <w:rFonts w:cs="Arial"/>
          <w:b/>
          <w:snapToGrid w:val="0"/>
          <w:color w:val="000000"/>
          <w:szCs w:val="22"/>
        </w:rPr>
      </w:pPr>
    </w:p>
    <w:p w14:paraId="1F0405E9" w14:textId="786371AA" w:rsidR="00295110" w:rsidRDefault="00295110" w:rsidP="00050020">
      <w:pPr>
        <w:jc w:val="both"/>
        <w:rPr>
          <w:rFonts w:cs="Arial"/>
          <w:b/>
          <w:snapToGrid w:val="0"/>
          <w:color w:val="000000"/>
          <w:szCs w:val="22"/>
        </w:rPr>
      </w:pPr>
    </w:p>
    <w:p w14:paraId="1A0C858A" w14:textId="6D6BBF7E" w:rsidR="00295110" w:rsidRDefault="00295110" w:rsidP="00050020">
      <w:pPr>
        <w:jc w:val="both"/>
        <w:rPr>
          <w:rFonts w:cs="Arial"/>
          <w:b/>
          <w:snapToGrid w:val="0"/>
          <w:color w:val="000000"/>
          <w:szCs w:val="22"/>
        </w:rPr>
      </w:pPr>
    </w:p>
    <w:p w14:paraId="599E4619" w14:textId="27F41AB4" w:rsidR="00295110" w:rsidRDefault="00295110" w:rsidP="00050020">
      <w:pPr>
        <w:jc w:val="both"/>
        <w:rPr>
          <w:rFonts w:cs="Arial"/>
          <w:b/>
          <w:snapToGrid w:val="0"/>
          <w:color w:val="000000"/>
          <w:szCs w:val="22"/>
        </w:rPr>
      </w:pPr>
    </w:p>
    <w:p w14:paraId="5AB13B43" w14:textId="77777777" w:rsidR="00295110" w:rsidRDefault="00295110" w:rsidP="00050020">
      <w:pPr>
        <w:jc w:val="both"/>
        <w:rPr>
          <w:rFonts w:cs="Arial"/>
          <w:b/>
          <w:snapToGrid w:val="0"/>
          <w:color w:val="000000"/>
          <w:szCs w:val="22"/>
        </w:rPr>
      </w:pPr>
    </w:p>
    <w:p w14:paraId="5EB65F15" w14:textId="5A944174" w:rsidR="00050020" w:rsidRPr="009D3392" w:rsidRDefault="00050020" w:rsidP="00050020">
      <w:pPr>
        <w:pStyle w:val="ListParagraph"/>
        <w:numPr>
          <w:ilvl w:val="0"/>
          <w:numId w:val="25"/>
        </w:numPr>
        <w:ind w:left="567" w:hanging="567"/>
        <w:jc w:val="both"/>
        <w:rPr>
          <w:rFonts w:cs="Arial"/>
          <w:b/>
          <w:snapToGrid w:val="0"/>
          <w:color w:val="000000"/>
          <w:szCs w:val="22"/>
        </w:rPr>
      </w:pPr>
      <w:r w:rsidRPr="009D3392">
        <w:rPr>
          <w:rFonts w:cs="Arial"/>
          <w:b/>
          <w:snapToGrid w:val="0"/>
          <w:color w:val="000000"/>
          <w:szCs w:val="22"/>
        </w:rPr>
        <w:lastRenderedPageBreak/>
        <w:t xml:space="preserve">Condition </w:t>
      </w:r>
      <w:r>
        <w:rPr>
          <w:rFonts w:cs="Arial"/>
          <w:b/>
          <w:snapToGrid w:val="0"/>
          <w:color w:val="000000"/>
          <w:szCs w:val="22"/>
        </w:rPr>
        <w:t>1</w:t>
      </w:r>
      <w:r w:rsidR="00E9030E">
        <w:rPr>
          <w:rFonts w:cs="Arial"/>
          <w:b/>
          <w:snapToGrid w:val="0"/>
          <w:color w:val="000000"/>
          <w:szCs w:val="22"/>
        </w:rPr>
        <w:t>02</w:t>
      </w:r>
      <w:r w:rsidRPr="009D3392">
        <w:rPr>
          <w:rFonts w:cs="Arial"/>
          <w:b/>
          <w:snapToGrid w:val="0"/>
          <w:color w:val="000000"/>
          <w:szCs w:val="22"/>
        </w:rPr>
        <w:t xml:space="preserve"> of Development Consent No. DA-263/2018 is amended to read as follows:</w:t>
      </w:r>
    </w:p>
    <w:p w14:paraId="10A6812D" w14:textId="77777777" w:rsidR="00050020" w:rsidRPr="00050020" w:rsidRDefault="00050020" w:rsidP="00050020">
      <w:pPr>
        <w:jc w:val="both"/>
        <w:rPr>
          <w:rFonts w:cs="Arial"/>
          <w:b/>
          <w:snapToGrid w:val="0"/>
          <w:color w:val="000000"/>
          <w:szCs w:val="22"/>
        </w:rPr>
      </w:pPr>
    </w:p>
    <w:p w14:paraId="17D311BF" w14:textId="77777777" w:rsidR="00050020" w:rsidRPr="00CD458E" w:rsidRDefault="00050020" w:rsidP="00050020">
      <w:pPr>
        <w:autoSpaceDE w:val="0"/>
        <w:autoSpaceDN w:val="0"/>
        <w:adjustRightInd w:val="0"/>
        <w:ind w:firstLine="567"/>
        <w:rPr>
          <w:rFonts w:cs="Arial"/>
          <w:color w:val="000000"/>
          <w:szCs w:val="22"/>
        </w:rPr>
      </w:pPr>
      <w:r w:rsidRPr="00CD458E">
        <w:rPr>
          <w:rFonts w:cs="Arial"/>
          <w:b/>
          <w:bCs/>
          <w:color w:val="000000"/>
          <w:szCs w:val="22"/>
        </w:rPr>
        <w:t xml:space="preserve">Site to be concreted </w:t>
      </w:r>
    </w:p>
    <w:p w14:paraId="175C9512" w14:textId="77777777" w:rsidR="00050020" w:rsidRDefault="00050020" w:rsidP="00050020">
      <w:pPr>
        <w:autoSpaceDE w:val="0"/>
        <w:autoSpaceDN w:val="0"/>
        <w:adjustRightInd w:val="0"/>
        <w:rPr>
          <w:rFonts w:cs="Arial"/>
          <w:color w:val="000000"/>
          <w:szCs w:val="22"/>
        </w:rPr>
      </w:pPr>
    </w:p>
    <w:p w14:paraId="55CF8E5B" w14:textId="5CFA9483" w:rsidR="00050020" w:rsidRPr="00050020" w:rsidRDefault="00E9030E" w:rsidP="00E9030E">
      <w:pPr>
        <w:autoSpaceDE w:val="0"/>
        <w:autoSpaceDN w:val="0"/>
        <w:adjustRightInd w:val="0"/>
        <w:ind w:left="567" w:hanging="567"/>
        <w:jc w:val="both"/>
        <w:rPr>
          <w:rFonts w:cs="Arial"/>
          <w:color w:val="000000"/>
          <w:szCs w:val="22"/>
        </w:rPr>
      </w:pPr>
      <w:r>
        <w:rPr>
          <w:rFonts w:cs="Arial"/>
          <w:color w:val="000000"/>
          <w:szCs w:val="22"/>
        </w:rPr>
        <w:t>102.</w:t>
      </w:r>
      <w:r>
        <w:rPr>
          <w:rFonts w:cs="Arial"/>
          <w:color w:val="000000"/>
          <w:szCs w:val="22"/>
        </w:rPr>
        <w:tab/>
      </w:r>
      <w:r w:rsidR="00050020" w:rsidRPr="00050020">
        <w:rPr>
          <w:rFonts w:cs="Arial"/>
          <w:color w:val="000000"/>
          <w:szCs w:val="22"/>
        </w:rPr>
        <w:t>All areas to be trafficable by vehicles (being the ar</w:t>
      </w:r>
      <w:r w:rsidR="00656F61">
        <w:rPr>
          <w:rFonts w:cs="Arial"/>
          <w:color w:val="000000"/>
          <w:szCs w:val="22"/>
        </w:rPr>
        <w:t xml:space="preserve">ea </w:t>
      </w:r>
      <w:r w:rsidR="00656F61">
        <w:rPr>
          <w:rFonts w:cs="Arial"/>
          <w:i/>
          <w:iCs/>
          <w:color w:val="000000"/>
          <w:szCs w:val="22"/>
          <w:u w:val="single"/>
        </w:rPr>
        <w:t xml:space="preserve">annotated with </w:t>
      </w:r>
      <w:r w:rsidR="00B3319B">
        <w:rPr>
          <w:rFonts w:cs="Arial"/>
          <w:i/>
          <w:iCs/>
          <w:color w:val="000000"/>
          <w:szCs w:val="22"/>
          <w:u w:val="single"/>
        </w:rPr>
        <w:t>‘Concrete Driveway &amp; Manoeuvring Area</w:t>
      </w:r>
      <w:r w:rsidR="00DB0A31">
        <w:rPr>
          <w:rFonts w:cs="Arial"/>
          <w:i/>
          <w:iCs/>
          <w:color w:val="000000"/>
          <w:szCs w:val="22"/>
          <w:u w:val="single"/>
        </w:rPr>
        <w:t xml:space="preserve">’ and </w:t>
      </w:r>
      <w:r w:rsidR="006F0815">
        <w:rPr>
          <w:rFonts w:cs="Arial"/>
          <w:i/>
          <w:iCs/>
          <w:color w:val="000000"/>
          <w:szCs w:val="22"/>
          <w:u w:val="single"/>
        </w:rPr>
        <w:t>‘</w:t>
      </w:r>
      <w:r w:rsidR="00DB0A31">
        <w:rPr>
          <w:rFonts w:cs="Arial"/>
          <w:i/>
          <w:iCs/>
          <w:color w:val="000000"/>
          <w:szCs w:val="22"/>
          <w:u w:val="single"/>
        </w:rPr>
        <w:t>driveway’</w:t>
      </w:r>
      <w:r w:rsidR="00AD3568">
        <w:rPr>
          <w:rFonts w:cs="Arial"/>
          <w:i/>
          <w:iCs/>
          <w:color w:val="000000"/>
          <w:szCs w:val="22"/>
          <w:u w:val="single"/>
        </w:rPr>
        <w:t>,</w:t>
      </w:r>
      <w:r w:rsidR="00050020" w:rsidRPr="00050020">
        <w:rPr>
          <w:rFonts w:cs="Arial"/>
          <w:color w:val="000000"/>
          <w:szCs w:val="22"/>
        </w:rPr>
        <w:t xml:space="preserve"> and the car spaces depicted on the plans prepared by ‘P</w:t>
      </w:r>
      <w:r w:rsidR="00AD3568">
        <w:rPr>
          <w:rFonts w:cs="Arial"/>
          <w:color w:val="000000"/>
          <w:szCs w:val="22"/>
        </w:rPr>
        <w:t>TI</w:t>
      </w:r>
      <w:r w:rsidR="00050020" w:rsidRPr="00050020">
        <w:rPr>
          <w:rFonts w:cs="Arial"/>
          <w:color w:val="000000"/>
          <w:szCs w:val="22"/>
        </w:rPr>
        <w:t xml:space="preserve"> Architecture’, </w:t>
      </w:r>
      <w:r w:rsidR="00050020" w:rsidRPr="00FC6670">
        <w:rPr>
          <w:rFonts w:cs="Arial"/>
          <w:i/>
          <w:iCs/>
          <w:color w:val="000000"/>
          <w:szCs w:val="22"/>
          <w:u w:val="single"/>
        </w:rPr>
        <w:t>Sheets DA 0</w:t>
      </w:r>
      <w:r w:rsidR="00533946" w:rsidRPr="00FC6670">
        <w:rPr>
          <w:rFonts w:cs="Arial"/>
          <w:i/>
          <w:iCs/>
          <w:color w:val="000000"/>
          <w:szCs w:val="22"/>
          <w:u w:val="single"/>
        </w:rPr>
        <w:t>5 Revision N and DA 06</w:t>
      </w:r>
      <w:r w:rsidR="00FC6670" w:rsidRPr="00FC6670">
        <w:rPr>
          <w:rFonts w:cs="Arial"/>
          <w:i/>
          <w:iCs/>
          <w:color w:val="000000"/>
          <w:szCs w:val="22"/>
          <w:u w:val="single"/>
        </w:rPr>
        <w:t xml:space="preserve"> </w:t>
      </w:r>
      <w:r w:rsidR="00050020" w:rsidRPr="00FC6670">
        <w:rPr>
          <w:rFonts w:cs="Arial"/>
          <w:i/>
          <w:iCs/>
          <w:color w:val="000000"/>
          <w:szCs w:val="22"/>
          <w:u w:val="single"/>
        </w:rPr>
        <w:t xml:space="preserve">Revision </w:t>
      </w:r>
      <w:r w:rsidR="00FC6670" w:rsidRPr="00FC6670">
        <w:rPr>
          <w:rFonts w:cs="Arial"/>
          <w:i/>
          <w:iCs/>
          <w:color w:val="000000"/>
          <w:szCs w:val="22"/>
          <w:u w:val="single"/>
        </w:rPr>
        <w:t>J</w:t>
      </w:r>
      <w:r w:rsidR="00050020" w:rsidRPr="00FC6670">
        <w:rPr>
          <w:rFonts w:cs="Arial"/>
          <w:i/>
          <w:iCs/>
          <w:color w:val="000000"/>
          <w:szCs w:val="22"/>
          <w:u w:val="single"/>
        </w:rPr>
        <w:t xml:space="preserve">, dated </w:t>
      </w:r>
      <w:r w:rsidR="006F0815">
        <w:rPr>
          <w:rFonts w:cs="Arial"/>
          <w:i/>
          <w:iCs/>
          <w:color w:val="000000"/>
          <w:szCs w:val="22"/>
          <w:u w:val="single"/>
        </w:rPr>
        <w:t>23/09/</w:t>
      </w:r>
      <w:r w:rsidR="00050020" w:rsidRPr="00FC6670">
        <w:rPr>
          <w:rFonts w:cs="Arial"/>
          <w:i/>
          <w:iCs/>
          <w:color w:val="000000"/>
          <w:szCs w:val="22"/>
          <w:u w:val="single"/>
        </w:rPr>
        <w:t>201</w:t>
      </w:r>
      <w:r w:rsidR="006F0815">
        <w:rPr>
          <w:rFonts w:cs="Arial"/>
          <w:i/>
          <w:iCs/>
          <w:color w:val="000000"/>
          <w:szCs w:val="22"/>
          <w:u w:val="single"/>
        </w:rPr>
        <w:t>9</w:t>
      </w:r>
      <w:r w:rsidR="00050020" w:rsidRPr="00FC6670">
        <w:rPr>
          <w:rFonts w:cs="Arial"/>
          <w:i/>
          <w:iCs/>
          <w:color w:val="000000"/>
          <w:szCs w:val="22"/>
          <w:u w:val="single"/>
        </w:rPr>
        <w:t>),</w:t>
      </w:r>
      <w:r w:rsidR="00050020" w:rsidRPr="00050020">
        <w:rPr>
          <w:rFonts w:cs="Arial"/>
          <w:color w:val="000000"/>
          <w:szCs w:val="22"/>
        </w:rPr>
        <w:t xml:space="preserve"> are to be concreted to an appropriate engineering specification prior to the issuing of an Occupation Certificate. </w:t>
      </w:r>
    </w:p>
    <w:p w14:paraId="6735D902" w14:textId="77777777" w:rsidR="00050020" w:rsidRDefault="00050020" w:rsidP="00E9030E">
      <w:pPr>
        <w:pStyle w:val="ListParagraph"/>
        <w:ind w:left="567"/>
        <w:jc w:val="both"/>
        <w:rPr>
          <w:rFonts w:cs="Arial"/>
          <w:b/>
          <w:snapToGrid w:val="0"/>
          <w:color w:val="000000"/>
          <w:szCs w:val="22"/>
        </w:rPr>
      </w:pPr>
    </w:p>
    <w:p w14:paraId="713F041E" w14:textId="7B7F8C49" w:rsidR="00434DC4" w:rsidRPr="009D3392" w:rsidRDefault="00434DC4" w:rsidP="00434DC4">
      <w:pPr>
        <w:pStyle w:val="ListParagraph"/>
        <w:numPr>
          <w:ilvl w:val="0"/>
          <w:numId w:val="25"/>
        </w:numPr>
        <w:ind w:left="567" w:hanging="567"/>
        <w:jc w:val="both"/>
        <w:rPr>
          <w:rFonts w:cs="Arial"/>
          <w:b/>
          <w:snapToGrid w:val="0"/>
          <w:color w:val="000000"/>
          <w:szCs w:val="22"/>
        </w:rPr>
      </w:pPr>
      <w:r w:rsidRPr="009D3392">
        <w:rPr>
          <w:rFonts w:cs="Arial"/>
          <w:b/>
          <w:snapToGrid w:val="0"/>
          <w:color w:val="000000"/>
          <w:szCs w:val="22"/>
        </w:rPr>
        <w:t xml:space="preserve">Condition </w:t>
      </w:r>
      <w:r w:rsidR="00FD4E68">
        <w:rPr>
          <w:rFonts w:cs="Arial"/>
          <w:b/>
          <w:snapToGrid w:val="0"/>
          <w:color w:val="000000"/>
          <w:szCs w:val="22"/>
        </w:rPr>
        <w:t>11</w:t>
      </w:r>
      <w:r w:rsidR="00495BFE">
        <w:rPr>
          <w:rFonts w:cs="Arial"/>
          <w:b/>
          <w:snapToGrid w:val="0"/>
          <w:color w:val="000000"/>
          <w:szCs w:val="22"/>
        </w:rPr>
        <w:t>0</w:t>
      </w:r>
      <w:r w:rsidRPr="009D3392">
        <w:rPr>
          <w:rFonts w:cs="Arial"/>
          <w:b/>
          <w:snapToGrid w:val="0"/>
          <w:color w:val="000000"/>
          <w:szCs w:val="22"/>
        </w:rPr>
        <w:t xml:space="preserve"> of Development Consent No. DA-263/2018 is amended to read as follows:</w:t>
      </w:r>
    </w:p>
    <w:p w14:paraId="2D776820" w14:textId="58E25736" w:rsidR="00434DC4" w:rsidRDefault="00434DC4" w:rsidP="00377207">
      <w:pPr>
        <w:jc w:val="both"/>
        <w:rPr>
          <w:rFonts w:cs="Arial"/>
          <w:b/>
          <w:snapToGrid w:val="0"/>
          <w:color w:val="000000"/>
          <w:szCs w:val="22"/>
        </w:rPr>
      </w:pPr>
    </w:p>
    <w:p w14:paraId="2187BF61" w14:textId="77777777" w:rsidR="00434DC4" w:rsidRPr="008F17D5" w:rsidRDefault="00434DC4" w:rsidP="00434DC4">
      <w:pPr>
        <w:pStyle w:val="PlainText"/>
        <w:tabs>
          <w:tab w:val="left" w:pos="540"/>
        </w:tabs>
        <w:ind w:left="567"/>
        <w:rPr>
          <w:rFonts w:ascii="Arial" w:hAnsi="Arial" w:cs="Arial"/>
          <w:b/>
          <w:sz w:val="22"/>
          <w:szCs w:val="22"/>
        </w:rPr>
      </w:pPr>
      <w:r w:rsidRPr="008F17D5">
        <w:rPr>
          <w:rFonts w:ascii="Arial" w:hAnsi="Arial" w:cs="Arial"/>
          <w:b/>
          <w:sz w:val="22"/>
          <w:szCs w:val="22"/>
        </w:rPr>
        <w:t>EPA General terms of Approval</w:t>
      </w:r>
    </w:p>
    <w:p w14:paraId="6FC5C121" w14:textId="77777777" w:rsidR="00434DC4" w:rsidRPr="008F17D5" w:rsidRDefault="00434DC4" w:rsidP="00434DC4">
      <w:pPr>
        <w:rPr>
          <w:rFonts w:cs="Arial"/>
          <w:noProof/>
          <w:szCs w:val="22"/>
          <w:lang w:val="en-US"/>
        </w:rPr>
      </w:pPr>
    </w:p>
    <w:p w14:paraId="108F077A" w14:textId="4B57001E" w:rsidR="00434DC4" w:rsidRPr="003377DF" w:rsidRDefault="003377DF" w:rsidP="003377DF">
      <w:pPr>
        <w:ind w:left="567" w:hanging="567"/>
        <w:jc w:val="both"/>
        <w:rPr>
          <w:rFonts w:cs="Arial"/>
          <w:szCs w:val="22"/>
        </w:rPr>
      </w:pPr>
      <w:r>
        <w:rPr>
          <w:rFonts w:cs="Arial"/>
          <w:szCs w:val="22"/>
        </w:rPr>
        <w:t>11</w:t>
      </w:r>
      <w:r w:rsidR="00495BFE">
        <w:rPr>
          <w:rFonts w:cs="Arial"/>
          <w:szCs w:val="22"/>
        </w:rPr>
        <w:t>0</w:t>
      </w:r>
      <w:r>
        <w:rPr>
          <w:rFonts w:cs="Arial"/>
          <w:szCs w:val="22"/>
        </w:rPr>
        <w:t>.</w:t>
      </w:r>
      <w:r>
        <w:rPr>
          <w:rFonts w:cs="Arial"/>
          <w:szCs w:val="22"/>
        </w:rPr>
        <w:tab/>
      </w:r>
      <w:r w:rsidR="00434DC4" w:rsidRPr="003377DF">
        <w:rPr>
          <w:rFonts w:cs="Arial"/>
          <w:szCs w:val="22"/>
        </w:rPr>
        <w:t xml:space="preserve">The facility shall operate in accordance with the General Terms of Approval (Notice No. </w:t>
      </w:r>
      <w:r w:rsidR="00FD4E68" w:rsidRPr="0045435C">
        <w:rPr>
          <w:rFonts w:cs="Arial"/>
          <w:i/>
          <w:iCs/>
          <w:color w:val="000000" w:themeColor="text1"/>
          <w:szCs w:val="22"/>
          <w:u w:val="single"/>
        </w:rPr>
        <w:t>1589160</w:t>
      </w:r>
      <w:r w:rsidR="00434DC4" w:rsidRPr="003377DF">
        <w:rPr>
          <w:rFonts w:cs="Arial"/>
          <w:szCs w:val="22"/>
        </w:rPr>
        <w:t>) issued by the NSW EPA. This includes, but is not limited to:</w:t>
      </w:r>
    </w:p>
    <w:p w14:paraId="5A1E89CB" w14:textId="77777777" w:rsidR="00434DC4" w:rsidRPr="008F17D5" w:rsidRDefault="00434DC4" w:rsidP="00434DC4">
      <w:pPr>
        <w:pStyle w:val="ListParagraph"/>
        <w:numPr>
          <w:ilvl w:val="0"/>
          <w:numId w:val="12"/>
        </w:numPr>
        <w:ind w:left="1134" w:hanging="425"/>
        <w:jc w:val="both"/>
        <w:rPr>
          <w:rFonts w:cs="Arial"/>
          <w:szCs w:val="22"/>
        </w:rPr>
      </w:pPr>
      <w:r w:rsidRPr="008F17D5">
        <w:rPr>
          <w:rFonts w:cs="Arial"/>
          <w:szCs w:val="22"/>
        </w:rPr>
        <w:t xml:space="preserve">Noise limits of 42 dB(A) (LAeq, 15minute) during the day at 40 &amp; 65 Martin Road, 75 &amp; 55 Lawson Road. </w:t>
      </w:r>
    </w:p>
    <w:p w14:paraId="60990C9B" w14:textId="77777777" w:rsidR="00434DC4" w:rsidRPr="008F17D5" w:rsidRDefault="00434DC4" w:rsidP="00434DC4">
      <w:pPr>
        <w:pStyle w:val="ListParagraph"/>
        <w:numPr>
          <w:ilvl w:val="0"/>
          <w:numId w:val="12"/>
        </w:numPr>
        <w:ind w:left="1134" w:hanging="425"/>
        <w:jc w:val="both"/>
        <w:rPr>
          <w:rFonts w:cs="Arial"/>
          <w:szCs w:val="22"/>
        </w:rPr>
      </w:pPr>
      <w:r w:rsidRPr="008F17D5">
        <w:rPr>
          <w:rFonts w:cs="Arial"/>
          <w:szCs w:val="22"/>
        </w:rPr>
        <w:t>Noise Monitoring Report within 60 days of the commencement of operation</w:t>
      </w:r>
    </w:p>
    <w:p w14:paraId="6A858AAC" w14:textId="77777777" w:rsidR="00434DC4" w:rsidRPr="008F17D5" w:rsidRDefault="00434DC4" w:rsidP="00434DC4">
      <w:pPr>
        <w:pStyle w:val="ListParagraph"/>
        <w:numPr>
          <w:ilvl w:val="0"/>
          <w:numId w:val="12"/>
        </w:numPr>
        <w:ind w:left="1134" w:hanging="425"/>
        <w:jc w:val="both"/>
        <w:rPr>
          <w:rFonts w:cs="Arial"/>
          <w:szCs w:val="22"/>
        </w:rPr>
      </w:pPr>
      <w:r w:rsidRPr="008F17D5">
        <w:rPr>
          <w:rFonts w:cs="Arial"/>
          <w:szCs w:val="22"/>
        </w:rPr>
        <w:t>Use of water sprinklers and/or mist sprays in the enclosed building and outside undercover storage area so that no visible dust leaves the premises</w:t>
      </w:r>
    </w:p>
    <w:p w14:paraId="2025C5B3" w14:textId="77777777" w:rsidR="00434DC4" w:rsidRPr="008F17D5" w:rsidRDefault="00434DC4" w:rsidP="00434DC4">
      <w:pPr>
        <w:pStyle w:val="ListParagraph"/>
        <w:numPr>
          <w:ilvl w:val="0"/>
          <w:numId w:val="12"/>
        </w:numPr>
        <w:ind w:left="1134" w:hanging="425"/>
        <w:jc w:val="both"/>
        <w:rPr>
          <w:rFonts w:cs="Arial"/>
          <w:szCs w:val="22"/>
        </w:rPr>
      </w:pPr>
      <w:r w:rsidRPr="008F17D5">
        <w:rPr>
          <w:rFonts w:cs="Arial"/>
          <w:szCs w:val="22"/>
        </w:rPr>
        <w:t>Development of an Air Quality Management Plan.</w:t>
      </w:r>
    </w:p>
    <w:p w14:paraId="301B4736" w14:textId="77777777" w:rsidR="00434DC4" w:rsidRDefault="00434DC4" w:rsidP="00377207">
      <w:pPr>
        <w:jc w:val="both"/>
        <w:rPr>
          <w:rFonts w:cs="Arial"/>
          <w:b/>
          <w:snapToGrid w:val="0"/>
          <w:color w:val="000000"/>
          <w:szCs w:val="22"/>
        </w:rPr>
      </w:pPr>
    </w:p>
    <w:p w14:paraId="2761AEB3" w14:textId="5906BF57" w:rsidR="0090033C" w:rsidRPr="005A307C" w:rsidRDefault="001C77CE" w:rsidP="000E17CB">
      <w:pPr>
        <w:pStyle w:val="ListParagraph"/>
        <w:numPr>
          <w:ilvl w:val="0"/>
          <w:numId w:val="25"/>
        </w:numPr>
        <w:ind w:left="567" w:hanging="567"/>
        <w:jc w:val="both"/>
        <w:rPr>
          <w:rFonts w:cs="Arial"/>
          <w:b/>
          <w:snapToGrid w:val="0"/>
          <w:color w:val="000000"/>
          <w:szCs w:val="22"/>
        </w:rPr>
      </w:pPr>
      <w:r w:rsidRPr="005A307C">
        <w:rPr>
          <w:rFonts w:cs="Arial"/>
          <w:b/>
          <w:snapToGrid w:val="0"/>
          <w:color w:val="000000"/>
          <w:szCs w:val="22"/>
        </w:rPr>
        <w:t xml:space="preserve">Attachment </w:t>
      </w:r>
      <w:r w:rsidR="00DA714F" w:rsidRPr="005A307C">
        <w:rPr>
          <w:rFonts w:cs="Arial"/>
          <w:b/>
          <w:snapToGrid w:val="0"/>
          <w:color w:val="000000"/>
          <w:szCs w:val="22"/>
        </w:rPr>
        <w:t xml:space="preserve">2 of Development Consent No. DA-263/2018 is amended to include the updated </w:t>
      </w:r>
      <w:r w:rsidR="005A307C" w:rsidRPr="005A307C">
        <w:rPr>
          <w:rFonts w:cs="Arial"/>
          <w:b/>
          <w:snapToGrid w:val="0"/>
          <w:color w:val="000000"/>
          <w:szCs w:val="22"/>
        </w:rPr>
        <w:t xml:space="preserve">General </w:t>
      </w:r>
      <w:r w:rsidR="005A307C">
        <w:rPr>
          <w:rFonts w:cs="Arial"/>
          <w:b/>
          <w:snapToGrid w:val="0"/>
          <w:color w:val="000000"/>
          <w:szCs w:val="22"/>
        </w:rPr>
        <w:t>T</w:t>
      </w:r>
      <w:r w:rsidR="005A307C" w:rsidRPr="005A307C">
        <w:rPr>
          <w:rFonts w:cs="Arial"/>
          <w:b/>
          <w:snapToGrid w:val="0"/>
          <w:color w:val="000000"/>
          <w:szCs w:val="22"/>
        </w:rPr>
        <w:t xml:space="preserve">erms of Approval from the </w:t>
      </w:r>
      <w:r w:rsidR="005A307C" w:rsidRPr="005A307C">
        <w:rPr>
          <w:rFonts w:cs="Arial"/>
          <w:b/>
          <w:color w:val="000000"/>
          <w:szCs w:val="22"/>
        </w:rPr>
        <w:t>NSW Environmental Protection Authority (EPA) dated 02/12/2019</w:t>
      </w:r>
      <w:r w:rsidR="00DA714F" w:rsidRPr="005A307C">
        <w:rPr>
          <w:rFonts w:cs="Arial"/>
          <w:b/>
          <w:snapToGrid w:val="0"/>
          <w:color w:val="000000"/>
          <w:szCs w:val="22"/>
        </w:rPr>
        <w:t>.</w:t>
      </w:r>
    </w:p>
    <w:p w14:paraId="5E3CC9A8" w14:textId="5D1127F8" w:rsidR="0090033C" w:rsidRDefault="0090033C" w:rsidP="00377207">
      <w:pPr>
        <w:jc w:val="both"/>
        <w:rPr>
          <w:rFonts w:cs="Arial"/>
          <w:b/>
          <w:snapToGrid w:val="0"/>
          <w:color w:val="000000"/>
          <w:szCs w:val="22"/>
        </w:rPr>
      </w:pPr>
    </w:p>
    <w:p w14:paraId="3D809EF6" w14:textId="493EFD13" w:rsidR="0090033C" w:rsidRPr="004F28B5" w:rsidRDefault="0090033C" w:rsidP="0081487F">
      <w:pPr>
        <w:jc w:val="both"/>
        <w:rPr>
          <w:rFonts w:cs="Arial"/>
          <w:b/>
          <w:iCs/>
        </w:rPr>
      </w:pPr>
      <w:r w:rsidRPr="00F97766">
        <w:rPr>
          <w:rFonts w:cs="Arial"/>
          <w:szCs w:val="22"/>
        </w:rPr>
        <w:t>All other conditions of Development Consent No. DA-26</w:t>
      </w:r>
      <w:r w:rsidR="0081487F">
        <w:rPr>
          <w:rFonts w:cs="Arial"/>
          <w:szCs w:val="22"/>
        </w:rPr>
        <w:t>3</w:t>
      </w:r>
      <w:r w:rsidRPr="00F97766">
        <w:rPr>
          <w:rFonts w:cs="Arial"/>
          <w:szCs w:val="22"/>
        </w:rPr>
        <w:t>/201</w:t>
      </w:r>
      <w:r w:rsidR="0081487F">
        <w:rPr>
          <w:rFonts w:cs="Arial"/>
          <w:szCs w:val="22"/>
        </w:rPr>
        <w:t>8</w:t>
      </w:r>
      <w:r w:rsidRPr="00F97766">
        <w:rPr>
          <w:rFonts w:cs="Arial"/>
          <w:szCs w:val="22"/>
        </w:rPr>
        <w:t xml:space="preserve"> remain unchanged.</w:t>
      </w:r>
    </w:p>
    <w:p w14:paraId="121AC1FC" w14:textId="77777777" w:rsidR="001E504C" w:rsidRDefault="001E504C" w:rsidP="0090033C">
      <w:pPr>
        <w:rPr>
          <w:rFonts w:cs="Arial"/>
          <w:color w:val="000000"/>
          <w:szCs w:val="22"/>
          <w:shd w:val="clear" w:color="auto" w:fill="F5F5F5"/>
          <w:lang w:eastAsia="en-GB"/>
        </w:rPr>
      </w:pPr>
    </w:p>
    <w:p w14:paraId="00013422" w14:textId="77777777" w:rsidR="0090033C" w:rsidRPr="00F97766" w:rsidRDefault="0090033C" w:rsidP="0090033C">
      <w:pPr>
        <w:jc w:val="both"/>
        <w:rPr>
          <w:rFonts w:cs="Arial"/>
          <w:b/>
          <w:bCs/>
          <w:i/>
          <w:iCs/>
          <w:szCs w:val="22"/>
        </w:rPr>
      </w:pPr>
      <w:r w:rsidRPr="00F97766">
        <w:rPr>
          <w:rFonts w:cs="Arial"/>
          <w:b/>
          <w:bCs/>
          <w:i/>
          <w:iCs/>
          <w:szCs w:val="22"/>
        </w:rPr>
        <w:t>ADVISORY NOTES:</w:t>
      </w:r>
    </w:p>
    <w:p w14:paraId="4939B85E" w14:textId="77777777" w:rsidR="0090033C" w:rsidRPr="00F97766" w:rsidRDefault="0090033C" w:rsidP="0090033C">
      <w:pPr>
        <w:jc w:val="both"/>
        <w:rPr>
          <w:rFonts w:cs="Arial"/>
          <w:i/>
          <w:iCs/>
          <w:szCs w:val="22"/>
        </w:rPr>
      </w:pPr>
      <w:r w:rsidRPr="00F97766">
        <w:rPr>
          <w:rFonts w:cs="Arial"/>
          <w:i/>
          <w:iCs/>
          <w:szCs w:val="22"/>
        </w:rPr>
        <w:t> </w:t>
      </w:r>
    </w:p>
    <w:p w14:paraId="4662DAF2" w14:textId="77777777" w:rsidR="0090033C" w:rsidRPr="00F97766" w:rsidRDefault="0090033C" w:rsidP="0090033C">
      <w:pPr>
        <w:jc w:val="both"/>
        <w:rPr>
          <w:rFonts w:cs="Arial"/>
          <w:i/>
          <w:iCs/>
          <w:szCs w:val="22"/>
        </w:rPr>
      </w:pPr>
      <w:r w:rsidRPr="00F97766">
        <w:rPr>
          <w:rFonts w:cs="Arial"/>
          <w:i/>
          <w:iCs/>
          <w:szCs w:val="22"/>
        </w:rPr>
        <w:t>(a)  Section 4.55 of the Environmental Planning and Assessment Act, 1979 gives you the right to request the Council to review this determination within six months of the date of determination.</w:t>
      </w:r>
    </w:p>
    <w:p w14:paraId="597653B9" w14:textId="77777777" w:rsidR="0090033C" w:rsidRPr="00F97766" w:rsidRDefault="0090033C" w:rsidP="0090033C">
      <w:pPr>
        <w:jc w:val="both"/>
        <w:rPr>
          <w:rFonts w:cs="Arial"/>
          <w:i/>
          <w:iCs/>
          <w:szCs w:val="22"/>
        </w:rPr>
      </w:pPr>
      <w:r w:rsidRPr="00F97766">
        <w:rPr>
          <w:rFonts w:cs="Arial"/>
          <w:i/>
          <w:iCs/>
          <w:szCs w:val="22"/>
        </w:rPr>
        <w:t> </w:t>
      </w:r>
    </w:p>
    <w:p w14:paraId="2B76C9EF" w14:textId="77777777" w:rsidR="0090033C" w:rsidRPr="00F97766" w:rsidRDefault="0090033C" w:rsidP="0090033C">
      <w:pPr>
        <w:jc w:val="both"/>
        <w:rPr>
          <w:rFonts w:cs="Arial"/>
          <w:i/>
          <w:iCs/>
          <w:szCs w:val="22"/>
        </w:rPr>
      </w:pPr>
      <w:r w:rsidRPr="00F97766">
        <w:rPr>
          <w:rFonts w:cs="Arial"/>
          <w:i/>
          <w:iCs/>
          <w:szCs w:val="22"/>
        </w:rPr>
        <w:t>(b)  Section 8.7 &amp; 8.10 of the Environmental Planning and Assessment Act, 1979 gives you the right to appeal to the NSW Land and Environment Court within six (6) months after:</w:t>
      </w:r>
    </w:p>
    <w:p w14:paraId="072D949E" w14:textId="77777777" w:rsidR="0090033C" w:rsidRPr="00F97766" w:rsidRDefault="0090033C" w:rsidP="0090033C">
      <w:pPr>
        <w:jc w:val="both"/>
        <w:rPr>
          <w:rFonts w:cs="Arial"/>
          <w:i/>
          <w:iCs/>
          <w:szCs w:val="22"/>
        </w:rPr>
      </w:pPr>
      <w:r w:rsidRPr="00F97766">
        <w:rPr>
          <w:rFonts w:cs="Arial"/>
          <w:i/>
          <w:iCs/>
          <w:szCs w:val="22"/>
        </w:rPr>
        <w:t> </w:t>
      </w:r>
    </w:p>
    <w:p w14:paraId="7AAB2D1D" w14:textId="77777777" w:rsidR="0090033C" w:rsidRDefault="0090033C" w:rsidP="0090033C">
      <w:pPr>
        <w:pStyle w:val="ListParagraph"/>
        <w:numPr>
          <w:ilvl w:val="0"/>
          <w:numId w:val="24"/>
        </w:numPr>
        <w:jc w:val="both"/>
        <w:rPr>
          <w:rFonts w:cs="Arial"/>
          <w:i/>
          <w:iCs/>
          <w:szCs w:val="22"/>
        </w:rPr>
      </w:pPr>
      <w:r w:rsidRPr="00F97766">
        <w:rPr>
          <w:rFonts w:cs="Arial"/>
          <w:i/>
          <w:iCs/>
          <w:szCs w:val="22"/>
        </w:rPr>
        <w:t>the date on which the applicant received notice, given in accordance with the regulations, of the determination of that application or, if an application for review under section 96AB has been decided, the date on which the applicant received notice, in accordance with the regulations, of the decision, or</w:t>
      </w:r>
    </w:p>
    <w:p w14:paraId="13EEA8D3" w14:textId="77777777" w:rsidR="0090033C" w:rsidRDefault="0090033C" w:rsidP="0090033C">
      <w:pPr>
        <w:pStyle w:val="ListParagraph"/>
        <w:ind w:left="1120"/>
        <w:jc w:val="both"/>
        <w:rPr>
          <w:rFonts w:cs="Arial"/>
          <w:i/>
          <w:iCs/>
          <w:szCs w:val="22"/>
        </w:rPr>
      </w:pPr>
    </w:p>
    <w:p w14:paraId="45CF60B9" w14:textId="77777777" w:rsidR="0090033C" w:rsidRPr="00F97766" w:rsidRDefault="0090033C" w:rsidP="0090033C">
      <w:pPr>
        <w:pStyle w:val="ListParagraph"/>
        <w:numPr>
          <w:ilvl w:val="0"/>
          <w:numId w:val="24"/>
        </w:numPr>
        <w:jc w:val="both"/>
        <w:rPr>
          <w:rFonts w:cs="Arial"/>
          <w:i/>
          <w:iCs/>
          <w:szCs w:val="22"/>
        </w:rPr>
      </w:pPr>
      <w:r w:rsidRPr="00F97766">
        <w:rPr>
          <w:rFonts w:cs="Arial"/>
          <w:i/>
          <w:iCs/>
          <w:szCs w:val="22"/>
        </w:rPr>
        <w:t> the date on which the applicant’s application is taken to have been determined in accordance with regulations made under section 8.5 (3), 4.55 (6) or 4.55AA (3).</w:t>
      </w:r>
    </w:p>
    <w:p w14:paraId="3FBE6A48" w14:textId="77777777" w:rsidR="0090033C" w:rsidRPr="00F97766" w:rsidRDefault="0090033C" w:rsidP="0090033C">
      <w:pPr>
        <w:jc w:val="both"/>
        <w:rPr>
          <w:rFonts w:cs="Arial"/>
          <w:i/>
          <w:iCs/>
          <w:szCs w:val="22"/>
        </w:rPr>
      </w:pPr>
      <w:r w:rsidRPr="00F97766">
        <w:rPr>
          <w:rFonts w:cs="Arial"/>
          <w:i/>
          <w:iCs/>
          <w:szCs w:val="22"/>
        </w:rPr>
        <w:t> </w:t>
      </w:r>
    </w:p>
    <w:p w14:paraId="0700142B" w14:textId="77777777" w:rsidR="0090033C" w:rsidRPr="00F97766" w:rsidRDefault="0090033C" w:rsidP="0090033C">
      <w:pPr>
        <w:jc w:val="both"/>
        <w:rPr>
          <w:rFonts w:cs="Arial"/>
          <w:i/>
          <w:iCs/>
          <w:szCs w:val="22"/>
        </w:rPr>
      </w:pPr>
      <w:r w:rsidRPr="00F97766">
        <w:rPr>
          <w:rFonts w:cs="Arial"/>
          <w:i/>
          <w:iCs/>
          <w:szCs w:val="22"/>
        </w:rPr>
        <w:t>(c)  The Section 4.55 Modification Application does not extend the timeframe of the development consent initially granted by Council.</w:t>
      </w:r>
    </w:p>
    <w:p w14:paraId="29125817" w14:textId="77777777" w:rsidR="0090033C" w:rsidRPr="00F97766" w:rsidRDefault="0090033C" w:rsidP="0090033C">
      <w:pPr>
        <w:jc w:val="both"/>
        <w:rPr>
          <w:rFonts w:cs="Arial"/>
          <w:i/>
          <w:iCs/>
          <w:szCs w:val="22"/>
        </w:rPr>
      </w:pPr>
      <w:r w:rsidRPr="00F97766">
        <w:rPr>
          <w:rFonts w:cs="Arial"/>
          <w:i/>
          <w:iCs/>
          <w:szCs w:val="22"/>
        </w:rPr>
        <w:lastRenderedPageBreak/>
        <w:t> </w:t>
      </w:r>
    </w:p>
    <w:p w14:paraId="3FCA331C" w14:textId="77777777" w:rsidR="0090033C" w:rsidRPr="00F97766" w:rsidRDefault="0090033C" w:rsidP="0090033C">
      <w:pPr>
        <w:jc w:val="both"/>
        <w:rPr>
          <w:rFonts w:cs="Arial"/>
          <w:i/>
          <w:iCs/>
          <w:szCs w:val="22"/>
        </w:rPr>
      </w:pPr>
      <w:r w:rsidRPr="00F97766">
        <w:rPr>
          <w:rFonts w:cs="Arial"/>
          <w:i/>
          <w:iCs/>
          <w:szCs w:val="22"/>
        </w:rPr>
        <w:t>(d)  Modification of the development consent in accordance with Section 4.55 of the Environmental Planning and Assessment Act, 1979 shall not be construed as the granting of development consent, but reference to a development consent, is a reference to a development consent so modified.</w:t>
      </w:r>
    </w:p>
    <w:p w14:paraId="4B17A152" w14:textId="77777777" w:rsidR="0090033C" w:rsidRPr="00F97766" w:rsidRDefault="0090033C" w:rsidP="0090033C">
      <w:pPr>
        <w:jc w:val="both"/>
        <w:rPr>
          <w:rFonts w:cs="Arial"/>
          <w:i/>
          <w:iCs/>
          <w:szCs w:val="22"/>
        </w:rPr>
      </w:pPr>
      <w:r w:rsidRPr="00F97766">
        <w:rPr>
          <w:rFonts w:cs="Arial"/>
          <w:i/>
          <w:iCs/>
          <w:szCs w:val="22"/>
        </w:rPr>
        <w:t> </w:t>
      </w:r>
    </w:p>
    <w:p w14:paraId="6494B30F" w14:textId="77777777" w:rsidR="0090033C" w:rsidRPr="00F97766" w:rsidRDefault="0090033C" w:rsidP="0090033C">
      <w:pPr>
        <w:jc w:val="both"/>
        <w:rPr>
          <w:rFonts w:cs="Arial"/>
          <w:i/>
          <w:iCs/>
          <w:szCs w:val="22"/>
        </w:rPr>
      </w:pPr>
      <w:r w:rsidRPr="00F97766">
        <w:rPr>
          <w:rFonts w:cs="Arial"/>
          <w:i/>
          <w:iCs/>
          <w:szCs w:val="22"/>
        </w:rPr>
        <w:t>(e)  Modification of the development consent does not remove the need to obtain any other statutory consent necessary under the Act.</w:t>
      </w:r>
    </w:p>
    <w:p w14:paraId="76372B2F" w14:textId="77777777" w:rsidR="0090033C" w:rsidRPr="00AF1B70" w:rsidRDefault="0090033C" w:rsidP="00377207">
      <w:pPr>
        <w:jc w:val="both"/>
        <w:rPr>
          <w:rFonts w:cs="Arial"/>
          <w:b/>
          <w:snapToGrid w:val="0"/>
          <w:color w:val="000000"/>
          <w:szCs w:val="22"/>
        </w:rPr>
      </w:pPr>
    </w:p>
    <w:p w14:paraId="12D82675" w14:textId="77777777" w:rsidR="009E58FE" w:rsidRPr="008F17D5" w:rsidRDefault="00572006" w:rsidP="008F17D5">
      <w:pPr>
        <w:tabs>
          <w:tab w:val="left" w:pos="540"/>
        </w:tabs>
        <w:jc w:val="both"/>
        <w:rPr>
          <w:rFonts w:cs="Arial"/>
          <w:b/>
          <w:szCs w:val="22"/>
        </w:rPr>
      </w:pPr>
      <w:r w:rsidRPr="008F17D5">
        <w:rPr>
          <w:rFonts w:cs="Arial"/>
          <w:b/>
          <w:szCs w:val="22"/>
        </w:rPr>
        <w:br w:type="page"/>
      </w:r>
    </w:p>
    <w:p w14:paraId="177C0475" w14:textId="77777777" w:rsidR="00821D4A" w:rsidRPr="00DD618A" w:rsidRDefault="00821D4A" w:rsidP="008F17D5">
      <w:pPr>
        <w:jc w:val="both"/>
        <w:rPr>
          <w:rFonts w:cs="Arial"/>
          <w:b/>
          <w:i/>
          <w:iCs/>
          <w:sz w:val="32"/>
          <w:szCs w:val="32"/>
          <w:u w:val="single"/>
        </w:rPr>
      </w:pPr>
      <w:r w:rsidRPr="00DD618A">
        <w:rPr>
          <w:rFonts w:cs="Arial"/>
          <w:b/>
          <w:i/>
          <w:iCs/>
          <w:sz w:val="32"/>
          <w:szCs w:val="32"/>
          <w:u w:val="single"/>
        </w:rPr>
        <w:lastRenderedPageBreak/>
        <w:t xml:space="preserve">APPENDIX 1: </w:t>
      </w:r>
    </w:p>
    <w:p w14:paraId="12D82676" w14:textId="36564112" w:rsidR="009E58FE" w:rsidRPr="00DD618A" w:rsidRDefault="00954622" w:rsidP="008F17D5">
      <w:pPr>
        <w:jc w:val="both"/>
        <w:rPr>
          <w:rFonts w:cs="Arial"/>
          <w:b/>
          <w:i/>
          <w:iCs/>
          <w:sz w:val="32"/>
          <w:szCs w:val="32"/>
          <w:u w:val="single"/>
        </w:rPr>
      </w:pPr>
      <w:r>
        <w:rPr>
          <w:rFonts w:cs="Arial"/>
          <w:b/>
          <w:i/>
          <w:iCs/>
          <w:sz w:val="32"/>
          <w:szCs w:val="32"/>
          <w:u w:val="single"/>
        </w:rPr>
        <w:t>For Information</w:t>
      </w:r>
      <w:r w:rsidR="00C46186" w:rsidRPr="00DD618A">
        <w:rPr>
          <w:rFonts w:cs="Arial"/>
          <w:b/>
          <w:i/>
          <w:iCs/>
          <w:sz w:val="32"/>
          <w:szCs w:val="32"/>
          <w:u w:val="single"/>
        </w:rPr>
        <w:t xml:space="preserve"> – Revised conditions of approval in </w:t>
      </w:r>
      <w:r w:rsidR="000816CF" w:rsidRPr="00DD618A">
        <w:rPr>
          <w:rFonts w:cs="Arial"/>
          <w:b/>
          <w:i/>
          <w:iCs/>
          <w:sz w:val="32"/>
          <w:szCs w:val="32"/>
          <w:u w:val="single"/>
        </w:rPr>
        <w:t>full</w:t>
      </w:r>
    </w:p>
    <w:p w14:paraId="12D82677" w14:textId="77777777" w:rsidR="009E58FE" w:rsidRPr="008F17D5" w:rsidRDefault="009E58FE" w:rsidP="00D0663B">
      <w:pPr>
        <w:ind w:firstLine="720"/>
        <w:jc w:val="both"/>
        <w:rPr>
          <w:rFonts w:cs="Arial"/>
          <w:b/>
          <w:sz w:val="32"/>
          <w:szCs w:val="32"/>
        </w:rPr>
      </w:pPr>
    </w:p>
    <w:p w14:paraId="15400E69" w14:textId="77777777" w:rsidR="001C77CE" w:rsidRPr="008F17D5" w:rsidRDefault="001C77CE" w:rsidP="001C77CE">
      <w:pPr>
        <w:jc w:val="both"/>
        <w:rPr>
          <w:rFonts w:cs="Arial"/>
          <w:b/>
          <w:sz w:val="32"/>
          <w:szCs w:val="32"/>
        </w:rPr>
      </w:pPr>
      <w:r w:rsidRPr="008F17D5">
        <w:rPr>
          <w:rFonts w:cs="Arial"/>
          <w:b/>
          <w:sz w:val="32"/>
          <w:szCs w:val="32"/>
        </w:rPr>
        <w:t>ATTACHMENT 1: Conditions of Approval</w:t>
      </w:r>
    </w:p>
    <w:p w14:paraId="696B17F9" w14:textId="77777777" w:rsidR="00DD618A" w:rsidRDefault="00DD618A" w:rsidP="008F17D5">
      <w:pPr>
        <w:jc w:val="both"/>
        <w:rPr>
          <w:rFonts w:cs="Arial"/>
          <w:b/>
          <w:sz w:val="32"/>
          <w:szCs w:val="32"/>
          <w:lang w:eastAsia="en-US"/>
        </w:rPr>
      </w:pPr>
    </w:p>
    <w:p w14:paraId="12D82678" w14:textId="5BB9291D" w:rsidR="00900082" w:rsidRPr="008F17D5" w:rsidRDefault="00900082" w:rsidP="008F17D5">
      <w:pPr>
        <w:jc w:val="both"/>
        <w:rPr>
          <w:rFonts w:cs="Arial"/>
          <w:b/>
          <w:sz w:val="32"/>
          <w:szCs w:val="32"/>
          <w:lang w:eastAsia="en-US"/>
        </w:rPr>
      </w:pPr>
      <w:r w:rsidRPr="008F17D5">
        <w:rPr>
          <w:rFonts w:cs="Arial"/>
          <w:b/>
          <w:sz w:val="32"/>
          <w:szCs w:val="32"/>
          <w:lang w:eastAsia="en-US"/>
        </w:rPr>
        <w:t>CONDITIONS:</w:t>
      </w:r>
    </w:p>
    <w:p w14:paraId="12D82679" w14:textId="77777777" w:rsidR="000B6C60" w:rsidRPr="008F17D5" w:rsidRDefault="000B6C60" w:rsidP="008F17D5">
      <w:pPr>
        <w:jc w:val="both"/>
        <w:rPr>
          <w:rFonts w:cs="Arial"/>
          <w:b/>
          <w:szCs w:val="22"/>
          <w:lang w:eastAsia="en-US"/>
        </w:rPr>
      </w:pPr>
    </w:p>
    <w:p w14:paraId="12D8267A" w14:textId="77777777" w:rsidR="00C165E9" w:rsidRPr="008F17D5" w:rsidRDefault="00900082" w:rsidP="008F17D5">
      <w:pPr>
        <w:tabs>
          <w:tab w:val="left" w:pos="540"/>
        </w:tabs>
        <w:jc w:val="both"/>
        <w:rPr>
          <w:rFonts w:cs="Arial"/>
          <w:szCs w:val="22"/>
        </w:rPr>
      </w:pPr>
      <w:r w:rsidRPr="008F17D5">
        <w:rPr>
          <w:rFonts w:cs="Arial"/>
          <w:szCs w:val="22"/>
        </w:rPr>
        <w:t>The following conditions have been imposed to achieve the objectives of the relevant planning instruments and policies</w:t>
      </w:r>
      <w:r w:rsidR="003C3FB3" w:rsidRPr="008F17D5">
        <w:rPr>
          <w:rFonts w:cs="Arial"/>
          <w:szCs w:val="22"/>
        </w:rPr>
        <w:t>:</w:t>
      </w:r>
    </w:p>
    <w:p w14:paraId="12D8267B" w14:textId="77777777" w:rsidR="009E58FE" w:rsidRPr="008F17D5" w:rsidRDefault="009E58FE" w:rsidP="008F17D5">
      <w:pPr>
        <w:tabs>
          <w:tab w:val="left" w:pos="540"/>
        </w:tabs>
        <w:jc w:val="both"/>
        <w:rPr>
          <w:rFonts w:cs="Arial"/>
          <w:b/>
          <w:szCs w:val="22"/>
        </w:rPr>
      </w:pPr>
    </w:p>
    <w:p w14:paraId="12D8267C" w14:textId="77777777" w:rsidR="001946E6" w:rsidRPr="008F17D5" w:rsidRDefault="001946E6" w:rsidP="008F17D5">
      <w:pPr>
        <w:tabs>
          <w:tab w:val="left" w:pos="540"/>
        </w:tabs>
        <w:jc w:val="both"/>
        <w:rPr>
          <w:rFonts w:cs="Arial"/>
          <w:b/>
          <w:sz w:val="32"/>
          <w:szCs w:val="32"/>
        </w:rPr>
      </w:pPr>
      <w:r w:rsidRPr="008F17D5">
        <w:rPr>
          <w:rFonts w:cs="Arial"/>
          <w:b/>
          <w:sz w:val="32"/>
          <w:szCs w:val="32"/>
        </w:rPr>
        <w:t>A.</w:t>
      </w:r>
      <w:r w:rsidRPr="008F17D5">
        <w:rPr>
          <w:rFonts w:cs="Arial"/>
          <w:b/>
          <w:sz w:val="32"/>
          <w:szCs w:val="32"/>
        </w:rPr>
        <w:tab/>
        <w:t>THE DEVELOPMENT</w:t>
      </w:r>
    </w:p>
    <w:p w14:paraId="12D8267D" w14:textId="77777777" w:rsidR="001946E6" w:rsidRPr="008F17D5" w:rsidRDefault="001946E6" w:rsidP="008F17D5">
      <w:pPr>
        <w:tabs>
          <w:tab w:val="left" w:pos="540"/>
        </w:tabs>
        <w:ind w:left="-360"/>
        <w:jc w:val="both"/>
        <w:rPr>
          <w:rFonts w:cs="Arial"/>
          <w:b/>
          <w:szCs w:val="22"/>
        </w:rPr>
      </w:pPr>
    </w:p>
    <w:p w14:paraId="12D8267E" w14:textId="5244C71A" w:rsidR="001946E6" w:rsidRPr="008F17D5" w:rsidRDefault="001946E6" w:rsidP="008F17D5">
      <w:pPr>
        <w:tabs>
          <w:tab w:val="left" w:pos="540"/>
        </w:tabs>
        <w:ind w:left="-360"/>
        <w:jc w:val="both"/>
        <w:rPr>
          <w:rFonts w:cs="Arial"/>
          <w:b/>
          <w:szCs w:val="22"/>
        </w:rPr>
      </w:pPr>
      <w:r w:rsidRPr="008F17D5">
        <w:rPr>
          <w:rFonts w:cs="Arial"/>
          <w:b/>
          <w:szCs w:val="22"/>
        </w:rPr>
        <w:tab/>
        <w:t>Approved Plans</w:t>
      </w:r>
      <w:r w:rsidR="001E504C">
        <w:rPr>
          <w:rFonts w:cs="Arial"/>
          <w:b/>
          <w:szCs w:val="22"/>
        </w:rPr>
        <w:t xml:space="preserve"> (amended under DA-263/2019/A)</w:t>
      </w:r>
    </w:p>
    <w:p w14:paraId="12D8267F" w14:textId="77777777" w:rsidR="001946E6" w:rsidRPr="008F17D5" w:rsidRDefault="001946E6" w:rsidP="008F17D5">
      <w:pPr>
        <w:ind w:left="-360"/>
        <w:jc w:val="both"/>
        <w:rPr>
          <w:rFonts w:cs="Arial"/>
          <w:b/>
          <w:szCs w:val="22"/>
        </w:rPr>
      </w:pPr>
    </w:p>
    <w:p w14:paraId="12D82681" w14:textId="6A71276E" w:rsidR="001946E6" w:rsidRPr="00D113F0" w:rsidRDefault="001946E6" w:rsidP="00B549BC">
      <w:pPr>
        <w:numPr>
          <w:ilvl w:val="0"/>
          <w:numId w:val="26"/>
        </w:numPr>
        <w:jc w:val="both"/>
        <w:rPr>
          <w:rFonts w:cs="Arial"/>
          <w:szCs w:val="22"/>
        </w:rPr>
      </w:pPr>
      <w:r w:rsidRPr="00D113F0">
        <w:rPr>
          <w:rFonts w:cs="Arial"/>
          <w:szCs w:val="22"/>
        </w:rPr>
        <w:t>Development the subject of this determination notice must be carried out strictly in accordance with the</w:t>
      </w:r>
      <w:r w:rsidR="00391B41" w:rsidRPr="00D113F0">
        <w:rPr>
          <w:rFonts w:cs="Arial"/>
          <w:szCs w:val="22"/>
        </w:rPr>
        <w:t xml:space="preserve"> following plans/reports marked, </w:t>
      </w:r>
      <w:r w:rsidR="00981BE1" w:rsidRPr="00D113F0">
        <w:rPr>
          <w:rFonts w:cs="Arial"/>
          <w:szCs w:val="22"/>
        </w:rPr>
        <w:t>except where modified by the undermentioned conditions.</w:t>
      </w:r>
    </w:p>
    <w:p w14:paraId="084673F2" w14:textId="77777777" w:rsidR="00B26966" w:rsidRPr="008F17D5" w:rsidRDefault="00B26966" w:rsidP="00B26966">
      <w:pPr>
        <w:jc w:val="both"/>
        <w:rPr>
          <w:rFonts w:cs="Arial"/>
          <w:szCs w:val="22"/>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620"/>
        <w:gridCol w:w="1507"/>
        <w:gridCol w:w="1842"/>
      </w:tblGrid>
      <w:tr w:rsidR="00B26966" w:rsidRPr="008F17D5" w14:paraId="1DF90AE3" w14:textId="77777777" w:rsidTr="00B549BC">
        <w:tc>
          <w:tcPr>
            <w:tcW w:w="1985" w:type="dxa"/>
            <w:tcBorders>
              <w:top w:val="single" w:sz="4" w:space="0" w:color="auto"/>
              <w:left w:val="single" w:sz="4" w:space="0" w:color="auto"/>
              <w:bottom w:val="single" w:sz="4" w:space="0" w:color="auto"/>
              <w:right w:val="single" w:sz="4" w:space="0" w:color="auto"/>
            </w:tcBorders>
            <w:shd w:val="clear" w:color="auto" w:fill="A6A6A6"/>
          </w:tcPr>
          <w:p w14:paraId="11DAAFA2" w14:textId="77777777" w:rsidR="00B26966" w:rsidRPr="008F17D5" w:rsidRDefault="00B26966" w:rsidP="00B549BC">
            <w:pPr>
              <w:jc w:val="both"/>
              <w:rPr>
                <w:rFonts w:cs="Arial"/>
                <w:b/>
                <w:szCs w:val="22"/>
              </w:rPr>
            </w:pPr>
            <w:r w:rsidRPr="008F17D5">
              <w:rPr>
                <w:rFonts w:cs="Arial"/>
                <w:b/>
                <w:szCs w:val="22"/>
              </w:rPr>
              <w:t>Plan Name</w:t>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0D908D7B" w14:textId="77777777" w:rsidR="00B26966" w:rsidRPr="008F17D5" w:rsidRDefault="00B26966" w:rsidP="00B549BC">
            <w:pPr>
              <w:jc w:val="both"/>
              <w:rPr>
                <w:rFonts w:cs="Arial"/>
                <w:b/>
                <w:szCs w:val="22"/>
              </w:rPr>
            </w:pPr>
            <w:r w:rsidRPr="008F17D5">
              <w:rPr>
                <w:rFonts w:cs="Arial"/>
                <w:b/>
                <w:szCs w:val="22"/>
              </w:rPr>
              <w:t>Plan Number</w:t>
            </w:r>
          </w:p>
        </w:tc>
        <w:tc>
          <w:tcPr>
            <w:tcW w:w="620" w:type="dxa"/>
            <w:tcBorders>
              <w:top w:val="single" w:sz="4" w:space="0" w:color="auto"/>
              <w:left w:val="single" w:sz="4" w:space="0" w:color="auto"/>
              <w:bottom w:val="single" w:sz="4" w:space="0" w:color="auto"/>
              <w:right w:val="single" w:sz="4" w:space="0" w:color="auto"/>
            </w:tcBorders>
            <w:shd w:val="clear" w:color="auto" w:fill="A6A6A6"/>
          </w:tcPr>
          <w:p w14:paraId="7D9060ED" w14:textId="77777777" w:rsidR="00B26966" w:rsidRPr="008F17D5" w:rsidRDefault="00B26966" w:rsidP="00B549BC">
            <w:pPr>
              <w:jc w:val="both"/>
              <w:rPr>
                <w:rFonts w:cs="Arial"/>
                <w:b/>
                <w:szCs w:val="22"/>
              </w:rPr>
            </w:pPr>
            <w:r w:rsidRPr="008F17D5">
              <w:rPr>
                <w:rFonts w:cs="Arial"/>
                <w:b/>
                <w:szCs w:val="22"/>
              </w:rPr>
              <w:t>Rev</w:t>
            </w:r>
          </w:p>
        </w:tc>
        <w:tc>
          <w:tcPr>
            <w:tcW w:w="1507" w:type="dxa"/>
            <w:tcBorders>
              <w:top w:val="single" w:sz="4" w:space="0" w:color="auto"/>
              <w:left w:val="single" w:sz="4" w:space="0" w:color="auto"/>
              <w:bottom w:val="single" w:sz="4" w:space="0" w:color="auto"/>
              <w:right w:val="single" w:sz="4" w:space="0" w:color="auto"/>
            </w:tcBorders>
            <w:shd w:val="clear" w:color="auto" w:fill="A6A6A6"/>
          </w:tcPr>
          <w:p w14:paraId="26E35B9C" w14:textId="77777777" w:rsidR="00B26966" w:rsidRPr="008F17D5" w:rsidRDefault="00B26966" w:rsidP="00B549BC">
            <w:pPr>
              <w:jc w:val="both"/>
              <w:rPr>
                <w:rFonts w:cs="Arial"/>
                <w:b/>
                <w:szCs w:val="22"/>
              </w:rPr>
            </w:pPr>
            <w:r w:rsidRPr="008F17D5">
              <w:rPr>
                <w:rFonts w:cs="Arial"/>
                <w:b/>
                <w:szCs w:val="22"/>
              </w:rPr>
              <w:t xml:space="preserve">Date </w:t>
            </w:r>
          </w:p>
        </w:tc>
        <w:tc>
          <w:tcPr>
            <w:tcW w:w="1842" w:type="dxa"/>
            <w:tcBorders>
              <w:top w:val="single" w:sz="4" w:space="0" w:color="auto"/>
              <w:left w:val="single" w:sz="4" w:space="0" w:color="auto"/>
              <w:bottom w:val="single" w:sz="4" w:space="0" w:color="auto"/>
              <w:right w:val="single" w:sz="4" w:space="0" w:color="auto"/>
            </w:tcBorders>
            <w:shd w:val="clear" w:color="auto" w:fill="A6A6A6"/>
          </w:tcPr>
          <w:p w14:paraId="7B3E3EB8" w14:textId="77777777" w:rsidR="00B26966" w:rsidRPr="008F17D5" w:rsidRDefault="00B26966" w:rsidP="00B549BC">
            <w:pPr>
              <w:jc w:val="both"/>
              <w:rPr>
                <w:rFonts w:cs="Arial"/>
                <w:b/>
                <w:szCs w:val="22"/>
              </w:rPr>
            </w:pPr>
            <w:r w:rsidRPr="008F17D5">
              <w:rPr>
                <w:rFonts w:cs="Arial"/>
                <w:b/>
                <w:szCs w:val="22"/>
              </w:rPr>
              <w:t>Prepared By</w:t>
            </w:r>
          </w:p>
        </w:tc>
      </w:tr>
      <w:tr w:rsidR="00B26966" w:rsidRPr="008F17D5" w14:paraId="690EA020" w14:textId="77777777" w:rsidTr="00B549BC">
        <w:tc>
          <w:tcPr>
            <w:tcW w:w="1985" w:type="dxa"/>
            <w:tcBorders>
              <w:top w:val="single" w:sz="4" w:space="0" w:color="auto"/>
              <w:left w:val="single" w:sz="4" w:space="0" w:color="auto"/>
              <w:bottom w:val="single" w:sz="4" w:space="0" w:color="auto"/>
              <w:right w:val="single" w:sz="4" w:space="0" w:color="auto"/>
            </w:tcBorders>
          </w:tcPr>
          <w:p w14:paraId="68B1EF1B" w14:textId="77777777" w:rsidR="00B26966" w:rsidRPr="009C1FF3" w:rsidRDefault="00B26966" w:rsidP="00B549BC">
            <w:pPr>
              <w:rPr>
                <w:rFonts w:cs="Arial"/>
                <w:szCs w:val="22"/>
              </w:rPr>
            </w:pPr>
            <w:r w:rsidRPr="009C1FF3">
              <w:rPr>
                <w:rFonts w:cs="Arial"/>
                <w:szCs w:val="22"/>
              </w:rPr>
              <w:t>Location Plan</w:t>
            </w:r>
          </w:p>
        </w:tc>
        <w:tc>
          <w:tcPr>
            <w:tcW w:w="1984" w:type="dxa"/>
            <w:tcBorders>
              <w:top w:val="single" w:sz="4" w:space="0" w:color="auto"/>
              <w:left w:val="single" w:sz="4" w:space="0" w:color="auto"/>
              <w:bottom w:val="single" w:sz="4" w:space="0" w:color="auto"/>
              <w:right w:val="single" w:sz="4" w:space="0" w:color="auto"/>
            </w:tcBorders>
          </w:tcPr>
          <w:p w14:paraId="0D2EC7DD" w14:textId="77777777" w:rsidR="00B26966" w:rsidRPr="009C1FF3" w:rsidRDefault="00B26966" w:rsidP="00B549BC">
            <w:pPr>
              <w:rPr>
                <w:rFonts w:cs="Arial"/>
                <w:szCs w:val="22"/>
              </w:rPr>
            </w:pPr>
            <w:r w:rsidRPr="009C1FF3">
              <w:rPr>
                <w:rFonts w:cs="Arial"/>
                <w:szCs w:val="22"/>
              </w:rPr>
              <w:t>P513-DA-01</w:t>
            </w:r>
          </w:p>
        </w:tc>
        <w:tc>
          <w:tcPr>
            <w:tcW w:w="620" w:type="dxa"/>
            <w:tcBorders>
              <w:top w:val="single" w:sz="4" w:space="0" w:color="auto"/>
              <w:left w:val="single" w:sz="4" w:space="0" w:color="auto"/>
              <w:bottom w:val="single" w:sz="4" w:space="0" w:color="auto"/>
              <w:right w:val="single" w:sz="4" w:space="0" w:color="auto"/>
            </w:tcBorders>
          </w:tcPr>
          <w:p w14:paraId="56B60FB9" w14:textId="77777777" w:rsidR="00B26966" w:rsidRPr="009C1FF3" w:rsidRDefault="00B26966" w:rsidP="00B549BC">
            <w:pPr>
              <w:rPr>
                <w:rFonts w:cs="Arial"/>
                <w:szCs w:val="22"/>
              </w:rPr>
            </w:pPr>
            <w:r w:rsidRPr="009C1FF3">
              <w:rPr>
                <w:rFonts w:cs="Arial"/>
                <w:szCs w:val="22"/>
              </w:rPr>
              <w:t>D</w:t>
            </w:r>
          </w:p>
        </w:tc>
        <w:tc>
          <w:tcPr>
            <w:tcW w:w="1507" w:type="dxa"/>
            <w:tcBorders>
              <w:top w:val="single" w:sz="4" w:space="0" w:color="auto"/>
              <w:left w:val="single" w:sz="4" w:space="0" w:color="auto"/>
              <w:bottom w:val="single" w:sz="4" w:space="0" w:color="auto"/>
              <w:right w:val="single" w:sz="4" w:space="0" w:color="auto"/>
            </w:tcBorders>
          </w:tcPr>
          <w:p w14:paraId="21860D04"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2EAE2001" w14:textId="77777777" w:rsidR="00B26966" w:rsidRPr="009C1FF3" w:rsidRDefault="00B26966" w:rsidP="00B549BC">
            <w:pPr>
              <w:rPr>
                <w:rFonts w:cs="Arial"/>
                <w:szCs w:val="22"/>
              </w:rPr>
            </w:pPr>
            <w:r w:rsidRPr="009C1FF3">
              <w:rPr>
                <w:rFonts w:cs="Arial"/>
                <w:szCs w:val="22"/>
              </w:rPr>
              <w:t>PTI Architecture</w:t>
            </w:r>
          </w:p>
        </w:tc>
      </w:tr>
      <w:tr w:rsidR="00B26966" w:rsidRPr="008F17D5" w14:paraId="005A2D2C" w14:textId="77777777" w:rsidTr="00B549BC">
        <w:tc>
          <w:tcPr>
            <w:tcW w:w="1985" w:type="dxa"/>
            <w:tcBorders>
              <w:top w:val="single" w:sz="4" w:space="0" w:color="auto"/>
              <w:left w:val="single" w:sz="4" w:space="0" w:color="auto"/>
              <w:bottom w:val="single" w:sz="4" w:space="0" w:color="auto"/>
              <w:right w:val="single" w:sz="4" w:space="0" w:color="auto"/>
            </w:tcBorders>
          </w:tcPr>
          <w:p w14:paraId="7121DCB0" w14:textId="77777777" w:rsidR="00B26966" w:rsidRPr="009C1FF3" w:rsidRDefault="00B26966" w:rsidP="00B549BC">
            <w:pPr>
              <w:rPr>
                <w:rFonts w:cs="Arial"/>
                <w:szCs w:val="22"/>
              </w:rPr>
            </w:pPr>
            <w:r w:rsidRPr="009C1FF3">
              <w:rPr>
                <w:rFonts w:cs="Arial"/>
                <w:szCs w:val="22"/>
              </w:rPr>
              <w:t>Site Plan</w:t>
            </w:r>
          </w:p>
        </w:tc>
        <w:tc>
          <w:tcPr>
            <w:tcW w:w="1984" w:type="dxa"/>
            <w:tcBorders>
              <w:top w:val="single" w:sz="4" w:space="0" w:color="auto"/>
              <w:left w:val="single" w:sz="4" w:space="0" w:color="auto"/>
              <w:bottom w:val="single" w:sz="4" w:space="0" w:color="auto"/>
              <w:right w:val="single" w:sz="4" w:space="0" w:color="auto"/>
            </w:tcBorders>
          </w:tcPr>
          <w:p w14:paraId="3B1C4FD0" w14:textId="77777777" w:rsidR="00B26966" w:rsidRPr="009C1FF3" w:rsidRDefault="00B26966" w:rsidP="00B549BC">
            <w:pPr>
              <w:rPr>
                <w:rFonts w:cs="Arial"/>
                <w:szCs w:val="22"/>
              </w:rPr>
            </w:pPr>
            <w:r w:rsidRPr="009C1FF3">
              <w:rPr>
                <w:rFonts w:cs="Arial"/>
                <w:szCs w:val="22"/>
              </w:rPr>
              <w:t>P513-DA-03</w:t>
            </w:r>
          </w:p>
        </w:tc>
        <w:tc>
          <w:tcPr>
            <w:tcW w:w="620" w:type="dxa"/>
            <w:tcBorders>
              <w:top w:val="single" w:sz="4" w:space="0" w:color="auto"/>
              <w:left w:val="single" w:sz="4" w:space="0" w:color="auto"/>
              <w:bottom w:val="single" w:sz="4" w:space="0" w:color="auto"/>
              <w:right w:val="single" w:sz="4" w:space="0" w:color="auto"/>
            </w:tcBorders>
          </w:tcPr>
          <w:p w14:paraId="482EAC6A" w14:textId="77777777" w:rsidR="00B26966" w:rsidRPr="009C1FF3" w:rsidRDefault="00B26966" w:rsidP="00B549BC">
            <w:pPr>
              <w:rPr>
                <w:rFonts w:cs="Arial"/>
                <w:szCs w:val="22"/>
              </w:rPr>
            </w:pPr>
            <w:r w:rsidRPr="009C1FF3">
              <w:rPr>
                <w:rFonts w:cs="Arial"/>
                <w:szCs w:val="22"/>
              </w:rPr>
              <w:t>J</w:t>
            </w:r>
          </w:p>
        </w:tc>
        <w:tc>
          <w:tcPr>
            <w:tcW w:w="1507" w:type="dxa"/>
            <w:tcBorders>
              <w:top w:val="single" w:sz="4" w:space="0" w:color="auto"/>
              <w:left w:val="single" w:sz="4" w:space="0" w:color="auto"/>
              <w:bottom w:val="single" w:sz="4" w:space="0" w:color="auto"/>
              <w:right w:val="single" w:sz="4" w:space="0" w:color="auto"/>
            </w:tcBorders>
          </w:tcPr>
          <w:p w14:paraId="41992DC8"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2C7E323E" w14:textId="77777777" w:rsidR="00B26966" w:rsidRPr="009C1FF3" w:rsidRDefault="00B26966" w:rsidP="00B549BC">
            <w:pPr>
              <w:rPr>
                <w:rFonts w:cs="Arial"/>
                <w:szCs w:val="22"/>
              </w:rPr>
            </w:pPr>
            <w:r w:rsidRPr="009C1FF3">
              <w:rPr>
                <w:rFonts w:cs="Arial"/>
                <w:szCs w:val="22"/>
              </w:rPr>
              <w:t>PTI Architecture</w:t>
            </w:r>
          </w:p>
        </w:tc>
      </w:tr>
      <w:tr w:rsidR="00B26966" w:rsidRPr="008F17D5" w14:paraId="62F4E1E8" w14:textId="77777777" w:rsidTr="00B549BC">
        <w:tc>
          <w:tcPr>
            <w:tcW w:w="1985" w:type="dxa"/>
            <w:tcBorders>
              <w:top w:val="single" w:sz="4" w:space="0" w:color="auto"/>
              <w:left w:val="single" w:sz="4" w:space="0" w:color="auto"/>
              <w:bottom w:val="single" w:sz="4" w:space="0" w:color="auto"/>
              <w:right w:val="single" w:sz="4" w:space="0" w:color="auto"/>
            </w:tcBorders>
          </w:tcPr>
          <w:p w14:paraId="1E83B0C0" w14:textId="77777777" w:rsidR="00B26966" w:rsidRPr="009C1FF3" w:rsidRDefault="00B26966" w:rsidP="00B549BC">
            <w:pPr>
              <w:rPr>
                <w:rFonts w:cs="Arial"/>
                <w:szCs w:val="22"/>
              </w:rPr>
            </w:pPr>
            <w:r w:rsidRPr="009C1FF3">
              <w:rPr>
                <w:rFonts w:cs="Arial"/>
                <w:szCs w:val="22"/>
              </w:rPr>
              <w:t>Detailed Shed Plan</w:t>
            </w:r>
          </w:p>
        </w:tc>
        <w:tc>
          <w:tcPr>
            <w:tcW w:w="1984" w:type="dxa"/>
            <w:tcBorders>
              <w:top w:val="single" w:sz="4" w:space="0" w:color="auto"/>
              <w:left w:val="single" w:sz="4" w:space="0" w:color="auto"/>
              <w:bottom w:val="single" w:sz="4" w:space="0" w:color="auto"/>
              <w:right w:val="single" w:sz="4" w:space="0" w:color="auto"/>
            </w:tcBorders>
          </w:tcPr>
          <w:p w14:paraId="3D207F55" w14:textId="77777777" w:rsidR="00B26966" w:rsidRPr="009C1FF3" w:rsidRDefault="00B26966" w:rsidP="00B549BC">
            <w:pPr>
              <w:rPr>
                <w:rFonts w:cs="Arial"/>
                <w:szCs w:val="22"/>
              </w:rPr>
            </w:pPr>
            <w:r w:rsidRPr="009C1FF3">
              <w:rPr>
                <w:rFonts w:cs="Arial"/>
                <w:szCs w:val="22"/>
              </w:rPr>
              <w:t>P513-DA-04</w:t>
            </w:r>
          </w:p>
        </w:tc>
        <w:tc>
          <w:tcPr>
            <w:tcW w:w="620" w:type="dxa"/>
            <w:tcBorders>
              <w:top w:val="single" w:sz="4" w:space="0" w:color="auto"/>
              <w:left w:val="single" w:sz="4" w:space="0" w:color="auto"/>
              <w:bottom w:val="single" w:sz="4" w:space="0" w:color="auto"/>
              <w:right w:val="single" w:sz="4" w:space="0" w:color="auto"/>
            </w:tcBorders>
          </w:tcPr>
          <w:p w14:paraId="22C1AFFB" w14:textId="77777777" w:rsidR="00B26966" w:rsidRPr="009C1FF3" w:rsidRDefault="00B26966" w:rsidP="00B549BC">
            <w:pPr>
              <w:rPr>
                <w:rFonts w:cs="Arial"/>
                <w:szCs w:val="22"/>
              </w:rPr>
            </w:pPr>
            <w:r w:rsidRPr="009C1FF3">
              <w:rPr>
                <w:rFonts w:cs="Arial"/>
                <w:szCs w:val="22"/>
              </w:rPr>
              <w:t>E</w:t>
            </w:r>
          </w:p>
        </w:tc>
        <w:tc>
          <w:tcPr>
            <w:tcW w:w="1507" w:type="dxa"/>
            <w:tcBorders>
              <w:top w:val="single" w:sz="4" w:space="0" w:color="auto"/>
              <w:left w:val="single" w:sz="4" w:space="0" w:color="auto"/>
              <w:bottom w:val="single" w:sz="4" w:space="0" w:color="auto"/>
              <w:right w:val="single" w:sz="4" w:space="0" w:color="auto"/>
            </w:tcBorders>
          </w:tcPr>
          <w:p w14:paraId="7B88EA53"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4E92708E" w14:textId="77777777" w:rsidR="00B26966" w:rsidRPr="009C1FF3" w:rsidRDefault="00B26966" w:rsidP="00B549BC">
            <w:pPr>
              <w:rPr>
                <w:rFonts w:cs="Arial"/>
                <w:szCs w:val="22"/>
              </w:rPr>
            </w:pPr>
            <w:r w:rsidRPr="009C1FF3">
              <w:rPr>
                <w:rFonts w:cs="Arial"/>
                <w:szCs w:val="22"/>
              </w:rPr>
              <w:t>PTI Architecture</w:t>
            </w:r>
          </w:p>
        </w:tc>
      </w:tr>
      <w:tr w:rsidR="00B26966" w:rsidRPr="008F17D5" w14:paraId="2F5A2DDF" w14:textId="77777777" w:rsidTr="00B549BC">
        <w:tc>
          <w:tcPr>
            <w:tcW w:w="1985" w:type="dxa"/>
            <w:tcBorders>
              <w:top w:val="single" w:sz="4" w:space="0" w:color="auto"/>
              <w:left w:val="single" w:sz="4" w:space="0" w:color="auto"/>
              <w:bottom w:val="single" w:sz="4" w:space="0" w:color="auto"/>
              <w:right w:val="single" w:sz="4" w:space="0" w:color="auto"/>
            </w:tcBorders>
          </w:tcPr>
          <w:p w14:paraId="678B77D1" w14:textId="77777777" w:rsidR="00B26966" w:rsidRPr="009C1FF3" w:rsidRDefault="00B26966" w:rsidP="00B549BC">
            <w:pPr>
              <w:rPr>
                <w:rFonts w:cs="Arial"/>
                <w:szCs w:val="22"/>
              </w:rPr>
            </w:pPr>
            <w:r w:rsidRPr="009C1FF3">
              <w:rPr>
                <w:rFonts w:cs="Arial"/>
                <w:szCs w:val="22"/>
              </w:rPr>
              <w:t>Detailed Site Plan (Part A)</w:t>
            </w:r>
          </w:p>
        </w:tc>
        <w:tc>
          <w:tcPr>
            <w:tcW w:w="1984" w:type="dxa"/>
            <w:tcBorders>
              <w:top w:val="single" w:sz="4" w:space="0" w:color="auto"/>
              <w:left w:val="single" w:sz="4" w:space="0" w:color="auto"/>
              <w:bottom w:val="single" w:sz="4" w:space="0" w:color="auto"/>
              <w:right w:val="single" w:sz="4" w:space="0" w:color="auto"/>
            </w:tcBorders>
          </w:tcPr>
          <w:p w14:paraId="6C807466" w14:textId="77777777" w:rsidR="00B26966" w:rsidRPr="009C1FF3" w:rsidRDefault="00B26966" w:rsidP="00B549BC">
            <w:pPr>
              <w:rPr>
                <w:rFonts w:cs="Arial"/>
                <w:szCs w:val="22"/>
              </w:rPr>
            </w:pPr>
            <w:r w:rsidRPr="009C1FF3">
              <w:rPr>
                <w:rFonts w:cs="Arial"/>
                <w:szCs w:val="22"/>
              </w:rPr>
              <w:t>P513-DA-05</w:t>
            </w:r>
          </w:p>
        </w:tc>
        <w:tc>
          <w:tcPr>
            <w:tcW w:w="620" w:type="dxa"/>
            <w:tcBorders>
              <w:top w:val="single" w:sz="4" w:space="0" w:color="auto"/>
              <w:left w:val="single" w:sz="4" w:space="0" w:color="auto"/>
              <w:bottom w:val="single" w:sz="4" w:space="0" w:color="auto"/>
              <w:right w:val="single" w:sz="4" w:space="0" w:color="auto"/>
            </w:tcBorders>
          </w:tcPr>
          <w:p w14:paraId="16FE6757" w14:textId="77777777" w:rsidR="00B26966" w:rsidRPr="009C1FF3" w:rsidRDefault="00B26966" w:rsidP="00B549BC">
            <w:pPr>
              <w:rPr>
                <w:rFonts w:cs="Arial"/>
                <w:szCs w:val="22"/>
              </w:rPr>
            </w:pPr>
            <w:r w:rsidRPr="009C1FF3">
              <w:rPr>
                <w:rFonts w:cs="Arial"/>
                <w:szCs w:val="22"/>
              </w:rPr>
              <w:t>N</w:t>
            </w:r>
          </w:p>
        </w:tc>
        <w:tc>
          <w:tcPr>
            <w:tcW w:w="1507" w:type="dxa"/>
            <w:tcBorders>
              <w:top w:val="single" w:sz="4" w:space="0" w:color="auto"/>
              <w:left w:val="single" w:sz="4" w:space="0" w:color="auto"/>
              <w:bottom w:val="single" w:sz="4" w:space="0" w:color="auto"/>
              <w:right w:val="single" w:sz="4" w:space="0" w:color="auto"/>
            </w:tcBorders>
          </w:tcPr>
          <w:p w14:paraId="38CF38DE"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00C56256" w14:textId="77777777" w:rsidR="00B26966" w:rsidRPr="009C1FF3" w:rsidRDefault="00B26966" w:rsidP="00B549BC">
            <w:pPr>
              <w:rPr>
                <w:rFonts w:cs="Arial"/>
                <w:szCs w:val="22"/>
              </w:rPr>
            </w:pPr>
            <w:r w:rsidRPr="009C1FF3">
              <w:rPr>
                <w:rFonts w:cs="Arial"/>
                <w:szCs w:val="22"/>
              </w:rPr>
              <w:t>PTI Architecture</w:t>
            </w:r>
          </w:p>
        </w:tc>
      </w:tr>
      <w:tr w:rsidR="00B26966" w:rsidRPr="008F17D5" w14:paraId="372BE773" w14:textId="77777777" w:rsidTr="00B549BC">
        <w:tc>
          <w:tcPr>
            <w:tcW w:w="1985" w:type="dxa"/>
            <w:tcBorders>
              <w:top w:val="single" w:sz="4" w:space="0" w:color="auto"/>
              <w:left w:val="single" w:sz="4" w:space="0" w:color="auto"/>
              <w:bottom w:val="single" w:sz="4" w:space="0" w:color="auto"/>
              <w:right w:val="single" w:sz="4" w:space="0" w:color="auto"/>
            </w:tcBorders>
          </w:tcPr>
          <w:p w14:paraId="319E996F" w14:textId="77777777" w:rsidR="00B26966" w:rsidRPr="009C1FF3" w:rsidRDefault="00B26966" w:rsidP="00B549BC">
            <w:pPr>
              <w:rPr>
                <w:rFonts w:cs="Arial"/>
                <w:szCs w:val="22"/>
              </w:rPr>
            </w:pPr>
            <w:r w:rsidRPr="009C1FF3">
              <w:rPr>
                <w:rFonts w:cs="Arial"/>
                <w:szCs w:val="22"/>
              </w:rPr>
              <w:t>Detailed Site Plan (Part B)</w:t>
            </w:r>
          </w:p>
        </w:tc>
        <w:tc>
          <w:tcPr>
            <w:tcW w:w="1984" w:type="dxa"/>
            <w:tcBorders>
              <w:top w:val="single" w:sz="4" w:space="0" w:color="auto"/>
              <w:left w:val="single" w:sz="4" w:space="0" w:color="auto"/>
              <w:bottom w:val="single" w:sz="4" w:space="0" w:color="auto"/>
              <w:right w:val="single" w:sz="4" w:space="0" w:color="auto"/>
            </w:tcBorders>
          </w:tcPr>
          <w:p w14:paraId="2C70F900" w14:textId="77777777" w:rsidR="00B26966" w:rsidRPr="009C1FF3" w:rsidRDefault="00B26966" w:rsidP="00B549BC">
            <w:pPr>
              <w:rPr>
                <w:rFonts w:cs="Arial"/>
                <w:szCs w:val="22"/>
              </w:rPr>
            </w:pPr>
            <w:r w:rsidRPr="009C1FF3">
              <w:rPr>
                <w:rFonts w:cs="Arial"/>
                <w:szCs w:val="22"/>
              </w:rPr>
              <w:t>P513-DA-06</w:t>
            </w:r>
          </w:p>
        </w:tc>
        <w:tc>
          <w:tcPr>
            <w:tcW w:w="620" w:type="dxa"/>
            <w:tcBorders>
              <w:top w:val="single" w:sz="4" w:space="0" w:color="auto"/>
              <w:left w:val="single" w:sz="4" w:space="0" w:color="auto"/>
              <w:bottom w:val="single" w:sz="4" w:space="0" w:color="auto"/>
              <w:right w:val="single" w:sz="4" w:space="0" w:color="auto"/>
            </w:tcBorders>
          </w:tcPr>
          <w:p w14:paraId="050D43A4" w14:textId="77777777" w:rsidR="00B26966" w:rsidRPr="009C1FF3" w:rsidRDefault="00B26966" w:rsidP="00B549BC">
            <w:pPr>
              <w:rPr>
                <w:rFonts w:cs="Arial"/>
                <w:szCs w:val="22"/>
              </w:rPr>
            </w:pPr>
            <w:r w:rsidRPr="009C1FF3">
              <w:rPr>
                <w:rFonts w:cs="Arial"/>
                <w:szCs w:val="22"/>
              </w:rPr>
              <w:t>J</w:t>
            </w:r>
          </w:p>
        </w:tc>
        <w:tc>
          <w:tcPr>
            <w:tcW w:w="1507" w:type="dxa"/>
            <w:tcBorders>
              <w:top w:val="single" w:sz="4" w:space="0" w:color="auto"/>
              <w:left w:val="single" w:sz="4" w:space="0" w:color="auto"/>
              <w:bottom w:val="single" w:sz="4" w:space="0" w:color="auto"/>
              <w:right w:val="single" w:sz="4" w:space="0" w:color="auto"/>
            </w:tcBorders>
          </w:tcPr>
          <w:p w14:paraId="68E8A31C"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3FC65807" w14:textId="77777777" w:rsidR="00B26966" w:rsidRPr="009C1FF3" w:rsidRDefault="00B26966" w:rsidP="00B549BC">
            <w:pPr>
              <w:rPr>
                <w:rFonts w:cs="Arial"/>
                <w:szCs w:val="22"/>
              </w:rPr>
            </w:pPr>
            <w:r w:rsidRPr="009C1FF3">
              <w:rPr>
                <w:rFonts w:cs="Arial"/>
                <w:szCs w:val="22"/>
              </w:rPr>
              <w:t>PTI Architecture</w:t>
            </w:r>
          </w:p>
        </w:tc>
      </w:tr>
      <w:tr w:rsidR="00B26966" w:rsidRPr="008F17D5" w14:paraId="6FCA9C65" w14:textId="77777777" w:rsidTr="00B549BC">
        <w:tc>
          <w:tcPr>
            <w:tcW w:w="1985" w:type="dxa"/>
            <w:tcBorders>
              <w:top w:val="single" w:sz="4" w:space="0" w:color="auto"/>
              <w:left w:val="single" w:sz="4" w:space="0" w:color="auto"/>
              <w:bottom w:val="single" w:sz="4" w:space="0" w:color="auto"/>
              <w:right w:val="single" w:sz="4" w:space="0" w:color="auto"/>
            </w:tcBorders>
          </w:tcPr>
          <w:p w14:paraId="2A5AF7A0" w14:textId="77777777" w:rsidR="00B26966" w:rsidRPr="009C1FF3" w:rsidRDefault="00B26966" w:rsidP="00B549BC">
            <w:pPr>
              <w:rPr>
                <w:rFonts w:cs="Arial"/>
                <w:szCs w:val="22"/>
              </w:rPr>
            </w:pPr>
            <w:r w:rsidRPr="009C1FF3">
              <w:rPr>
                <w:rFonts w:cs="Arial"/>
                <w:szCs w:val="22"/>
              </w:rPr>
              <w:t>Shed Amenities Floor Plans</w:t>
            </w:r>
          </w:p>
        </w:tc>
        <w:tc>
          <w:tcPr>
            <w:tcW w:w="1984" w:type="dxa"/>
            <w:tcBorders>
              <w:top w:val="single" w:sz="4" w:space="0" w:color="auto"/>
              <w:left w:val="single" w:sz="4" w:space="0" w:color="auto"/>
              <w:bottom w:val="single" w:sz="4" w:space="0" w:color="auto"/>
              <w:right w:val="single" w:sz="4" w:space="0" w:color="auto"/>
            </w:tcBorders>
          </w:tcPr>
          <w:p w14:paraId="7EDA8E96" w14:textId="77777777" w:rsidR="00B26966" w:rsidRPr="009C1FF3" w:rsidRDefault="00B26966" w:rsidP="00B549BC">
            <w:pPr>
              <w:rPr>
                <w:rFonts w:cs="Arial"/>
                <w:szCs w:val="22"/>
              </w:rPr>
            </w:pPr>
            <w:r w:rsidRPr="009C1FF3">
              <w:rPr>
                <w:rFonts w:cs="Arial"/>
                <w:szCs w:val="22"/>
              </w:rPr>
              <w:t>P513-DA-07</w:t>
            </w:r>
          </w:p>
        </w:tc>
        <w:tc>
          <w:tcPr>
            <w:tcW w:w="620" w:type="dxa"/>
            <w:tcBorders>
              <w:top w:val="single" w:sz="4" w:space="0" w:color="auto"/>
              <w:left w:val="single" w:sz="4" w:space="0" w:color="auto"/>
              <w:bottom w:val="single" w:sz="4" w:space="0" w:color="auto"/>
              <w:right w:val="single" w:sz="4" w:space="0" w:color="auto"/>
            </w:tcBorders>
          </w:tcPr>
          <w:p w14:paraId="219D0C0D"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20E4166E"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693D4D47" w14:textId="77777777" w:rsidR="00B26966" w:rsidRPr="009C1FF3" w:rsidRDefault="00B26966" w:rsidP="00B549BC">
            <w:pPr>
              <w:rPr>
                <w:rFonts w:cs="Arial"/>
                <w:szCs w:val="22"/>
              </w:rPr>
            </w:pPr>
            <w:r w:rsidRPr="009C1FF3">
              <w:rPr>
                <w:rFonts w:cs="Arial"/>
                <w:szCs w:val="22"/>
              </w:rPr>
              <w:t>PTI Architecture</w:t>
            </w:r>
          </w:p>
        </w:tc>
      </w:tr>
      <w:tr w:rsidR="00B26966" w:rsidRPr="008F17D5" w14:paraId="2F423AA7" w14:textId="77777777" w:rsidTr="00B549BC">
        <w:tc>
          <w:tcPr>
            <w:tcW w:w="1985" w:type="dxa"/>
            <w:tcBorders>
              <w:top w:val="single" w:sz="4" w:space="0" w:color="auto"/>
              <w:left w:val="single" w:sz="4" w:space="0" w:color="auto"/>
              <w:bottom w:val="single" w:sz="4" w:space="0" w:color="auto"/>
              <w:right w:val="single" w:sz="4" w:space="0" w:color="auto"/>
            </w:tcBorders>
          </w:tcPr>
          <w:p w14:paraId="4ADEB558" w14:textId="77777777" w:rsidR="00B26966" w:rsidRPr="009C1FF3" w:rsidRDefault="00B26966" w:rsidP="00B549BC">
            <w:pPr>
              <w:rPr>
                <w:rFonts w:cs="Arial"/>
                <w:szCs w:val="22"/>
              </w:rPr>
            </w:pPr>
            <w:r w:rsidRPr="009C1FF3">
              <w:rPr>
                <w:rFonts w:cs="Arial"/>
                <w:szCs w:val="22"/>
              </w:rPr>
              <w:t>Processing Shed Elevations</w:t>
            </w:r>
          </w:p>
        </w:tc>
        <w:tc>
          <w:tcPr>
            <w:tcW w:w="1984" w:type="dxa"/>
            <w:tcBorders>
              <w:top w:val="single" w:sz="4" w:space="0" w:color="auto"/>
              <w:left w:val="single" w:sz="4" w:space="0" w:color="auto"/>
              <w:bottom w:val="single" w:sz="4" w:space="0" w:color="auto"/>
              <w:right w:val="single" w:sz="4" w:space="0" w:color="auto"/>
            </w:tcBorders>
          </w:tcPr>
          <w:p w14:paraId="5CDFC51D" w14:textId="77777777" w:rsidR="00B26966" w:rsidRPr="009C1FF3" w:rsidRDefault="00B26966" w:rsidP="00B549BC">
            <w:pPr>
              <w:rPr>
                <w:rFonts w:cs="Arial"/>
                <w:szCs w:val="22"/>
              </w:rPr>
            </w:pPr>
            <w:r w:rsidRPr="009C1FF3">
              <w:rPr>
                <w:rFonts w:cs="Arial"/>
                <w:szCs w:val="22"/>
              </w:rPr>
              <w:t>P513-DA-08</w:t>
            </w:r>
          </w:p>
        </w:tc>
        <w:tc>
          <w:tcPr>
            <w:tcW w:w="620" w:type="dxa"/>
            <w:tcBorders>
              <w:top w:val="single" w:sz="4" w:space="0" w:color="auto"/>
              <w:left w:val="single" w:sz="4" w:space="0" w:color="auto"/>
              <w:bottom w:val="single" w:sz="4" w:space="0" w:color="auto"/>
              <w:right w:val="single" w:sz="4" w:space="0" w:color="auto"/>
            </w:tcBorders>
          </w:tcPr>
          <w:p w14:paraId="0F99C2B4" w14:textId="77777777" w:rsidR="00B26966" w:rsidRPr="009C1FF3" w:rsidRDefault="00B26966" w:rsidP="00B549BC">
            <w:pPr>
              <w:rPr>
                <w:rFonts w:cs="Arial"/>
                <w:szCs w:val="22"/>
              </w:rPr>
            </w:pPr>
            <w:r w:rsidRPr="009C1FF3">
              <w:rPr>
                <w:rFonts w:cs="Arial"/>
                <w:szCs w:val="22"/>
              </w:rPr>
              <w:t>E</w:t>
            </w:r>
          </w:p>
        </w:tc>
        <w:tc>
          <w:tcPr>
            <w:tcW w:w="1507" w:type="dxa"/>
            <w:tcBorders>
              <w:top w:val="single" w:sz="4" w:space="0" w:color="auto"/>
              <w:left w:val="single" w:sz="4" w:space="0" w:color="auto"/>
              <w:bottom w:val="single" w:sz="4" w:space="0" w:color="auto"/>
              <w:right w:val="single" w:sz="4" w:space="0" w:color="auto"/>
            </w:tcBorders>
          </w:tcPr>
          <w:p w14:paraId="18CF2CB7"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5EF31A3B" w14:textId="77777777" w:rsidR="00B26966" w:rsidRPr="009C1FF3" w:rsidRDefault="00B26966" w:rsidP="00B549BC">
            <w:pPr>
              <w:rPr>
                <w:rFonts w:cs="Arial"/>
                <w:szCs w:val="22"/>
              </w:rPr>
            </w:pPr>
            <w:r w:rsidRPr="009C1FF3">
              <w:rPr>
                <w:rFonts w:cs="Arial"/>
                <w:szCs w:val="22"/>
              </w:rPr>
              <w:t>PTI Architecture</w:t>
            </w:r>
          </w:p>
        </w:tc>
      </w:tr>
      <w:tr w:rsidR="00B26966" w:rsidRPr="008F17D5" w14:paraId="22998A47" w14:textId="77777777" w:rsidTr="00B549BC">
        <w:tc>
          <w:tcPr>
            <w:tcW w:w="1985" w:type="dxa"/>
            <w:tcBorders>
              <w:top w:val="single" w:sz="4" w:space="0" w:color="auto"/>
              <w:left w:val="single" w:sz="4" w:space="0" w:color="auto"/>
              <w:bottom w:val="single" w:sz="4" w:space="0" w:color="auto"/>
              <w:right w:val="single" w:sz="4" w:space="0" w:color="auto"/>
            </w:tcBorders>
          </w:tcPr>
          <w:p w14:paraId="1AD0DDC1" w14:textId="77777777" w:rsidR="00B26966" w:rsidRPr="009C1FF3" w:rsidRDefault="00B26966" w:rsidP="00B549BC">
            <w:pPr>
              <w:rPr>
                <w:rFonts w:cs="Arial"/>
                <w:szCs w:val="22"/>
              </w:rPr>
            </w:pPr>
            <w:r w:rsidRPr="009C1FF3">
              <w:rPr>
                <w:rFonts w:cs="Arial"/>
                <w:szCs w:val="22"/>
              </w:rPr>
              <w:t>Section thru Processing Shed</w:t>
            </w:r>
          </w:p>
        </w:tc>
        <w:tc>
          <w:tcPr>
            <w:tcW w:w="1984" w:type="dxa"/>
            <w:tcBorders>
              <w:top w:val="single" w:sz="4" w:space="0" w:color="auto"/>
              <w:left w:val="single" w:sz="4" w:space="0" w:color="auto"/>
              <w:bottom w:val="single" w:sz="4" w:space="0" w:color="auto"/>
              <w:right w:val="single" w:sz="4" w:space="0" w:color="auto"/>
            </w:tcBorders>
          </w:tcPr>
          <w:p w14:paraId="59D7FAB8" w14:textId="77777777" w:rsidR="00B26966" w:rsidRPr="009C1FF3" w:rsidRDefault="00B26966" w:rsidP="00B549BC">
            <w:pPr>
              <w:rPr>
                <w:rFonts w:cs="Arial"/>
                <w:szCs w:val="22"/>
              </w:rPr>
            </w:pPr>
            <w:r w:rsidRPr="009C1FF3">
              <w:rPr>
                <w:rFonts w:cs="Arial"/>
                <w:szCs w:val="22"/>
              </w:rPr>
              <w:t>P513-DA-09</w:t>
            </w:r>
          </w:p>
        </w:tc>
        <w:tc>
          <w:tcPr>
            <w:tcW w:w="620" w:type="dxa"/>
            <w:tcBorders>
              <w:top w:val="single" w:sz="4" w:space="0" w:color="auto"/>
              <w:left w:val="single" w:sz="4" w:space="0" w:color="auto"/>
              <w:bottom w:val="single" w:sz="4" w:space="0" w:color="auto"/>
              <w:right w:val="single" w:sz="4" w:space="0" w:color="auto"/>
            </w:tcBorders>
          </w:tcPr>
          <w:p w14:paraId="4DBA5B3B"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014ABFFA"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2BB38F9F" w14:textId="77777777" w:rsidR="00B26966" w:rsidRPr="009C1FF3" w:rsidRDefault="00B26966" w:rsidP="00B549BC">
            <w:pPr>
              <w:rPr>
                <w:rFonts w:cs="Arial"/>
                <w:szCs w:val="22"/>
              </w:rPr>
            </w:pPr>
            <w:r w:rsidRPr="009C1FF3">
              <w:rPr>
                <w:rFonts w:cs="Arial"/>
                <w:szCs w:val="22"/>
              </w:rPr>
              <w:t>PTI Architecture</w:t>
            </w:r>
          </w:p>
        </w:tc>
      </w:tr>
      <w:tr w:rsidR="00B26966" w:rsidRPr="008F17D5" w14:paraId="6F6EBFB3" w14:textId="77777777" w:rsidTr="00B549BC">
        <w:tc>
          <w:tcPr>
            <w:tcW w:w="1985" w:type="dxa"/>
            <w:tcBorders>
              <w:top w:val="single" w:sz="4" w:space="0" w:color="auto"/>
              <w:left w:val="single" w:sz="4" w:space="0" w:color="auto"/>
              <w:bottom w:val="single" w:sz="4" w:space="0" w:color="auto"/>
              <w:right w:val="single" w:sz="4" w:space="0" w:color="auto"/>
            </w:tcBorders>
          </w:tcPr>
          <w:p w14:paraId="775A77A8" w14:textId="77777777" w:rsidR="00B26966" w:rsidRPr="009C1FF3" w:rsidRDefault="00B26966" w:rsidP="00B549BC">
            <w:pPr>
              <w:rPr>
                <w:rFonts w:cs="Arial"/>
                <w:szCs w:val="22"/>
              </w:rPr>
            </w:pPr>
            <w:r w:rsidRPr="009C1FF3">
              <w:rPr>
                <w:rFonts w:cs="Arial"/>
                <w:szCs w:val="22"/>
              </w:rPr>
              <w:t>Section thru Stockpile Bunker</w:t>
            </w:r>
          </w:p>
        </w:tc>
        <w:tc>
          <w:tcPr>
            <w:tcW w:w="1984" w:type="dxa"/>
            <w:tcBorders>
              <w:top w:val="single" w:sz="4" w:space="0" w:color="auto"/>
              <w:left w:val="single" w:sz="4" w:space="0" w:color="auto"/>
              <w:bottom w:val="single" w:sz="4" w:space="0" w:color="auto"/>
              <w:right w:val="single" w:sz="4" w:space="0" w:color="auto"/>
            </w:tcBorders>
          </w:tcPr>
          <w:p w14:paraId="64AD5084" w14:textId="77777777" w:rsidR="00B26966" w:rsidRPr="009C1FF3" w:rsidRDefault="00B26966" w:rsidP="00B549BC">
            <w:pPr>
              <w:rPr>
                <w:rFonts w:cs="Arial"/>
                <w:szCs w:val="22"/>
              </w:rPr>
            </w:pPr>
            <w:r w:rsidRPr="009C1FF3">
              <w:rPr>
                <w:rFonts w:cs="Arial"/>
                <w:szCs w:val="22"/>
              </w:rPr>
              <w:t>P513-DA-10</w:t>
            </w:r>
          </w:p>
        </w:tc>
        <w:tc>
          <w:tcPr>
            <w:tcW w:w="620" w:type="dxa"/>
            <w:tcBorders>
              <w:top w:val="single" w:sz="4" w:space="0" w:color="auto"/>
              <w:left w:val="single" w:sz="4" w:space="0" w:color="auto"/>
              <w:bottom w:val="single" w:sz="4" w:space="0" w:color="auto"/>
              <w:right w:val="single" w:sz="4" w:space="0" w:color="auto"/>
            </w:tcBorders>
          </w:tcPr>
          <w:p w14:paraId="67F6D083" w14:textId="77777777" w:rsidR="00B26966" w:rsidRPr="009C1FF3" w:rsidRDefault="00B26966" w:rsidP="00B549BC">
            <w:pPr>
              <w:rPr>
                <w:rFonts w:cs="Arial"/>
                <w:szCs w:val="22"/>
              </w:rPr>
            </w:pPr>
            <w:r w:rsidRPr="009C1FF3">
              <w:rPr>
                <w:rFonts w:cs="Arial"/>
                <w:szCs w:val="22"/>
              </w:rPr>
              <w:t>G</w:t>
            </w:r>
          </w:p>
        </w:tc>
        <w:tc>
          <w:tcPr>
            <w:tcW w:w="1507" w:type="dxa"/>
            <w:tcBorders>
              <w:top w:val="single" w:sz="4" w:space="0" w:color="auto"/>
              <w:left w:val="single" w:sz="4" w:space="0" w:color="auto"/>
              <w:bottom w:val="single" w:sz="4" w:space="0" w:color="auto"/>
              <w:right w:val="single" w:sz="4" w:space="0" w:color="auto"/>
            </w:tcBorders>
          </w:tcPr>
          <w:p w14:paraId="02AA1566"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52039B6F" w14:textId="77777777" w:rsidR="00B26966" w:rsidRPr="009C1FF3" w:rsidRDefault="00B26966" w:rsidP="00B549BC">
            <w:pPr>
              <w:rPr>
                <w:rFonts w:cs="Arial"/>
                <w:szCs w:val="22"/>
              </w:rPr>
            </w:pPr>
            <w:r w:rsidRPr="009C1FF3">
              <w:rPr>
                <w:rFonts w:cs="Arial"/>
                <w:szCs w:val="22"/>
              </w:rPr>
              <w:t>PTI Architecture</w:t>
            </w:r>
          </w:p>
        </w:tc>
      </w:tr>
      <w:tr w:rsidR="00B26966" w:rsidRPr="008F17D5" w14:paraId="5AC463FE" w14:textId="77777777" w:rsidTr="00B549BC">
        <w:tc>
          <w:tcPr>
            <w:tcW w:w="1985" w:type="dxa"/>
            <w:tcBorders>
              <w:top w:val="single" w:sz="4" w:space="0" w:color="auto"/>
              <w:left w:val="single" w:sz="4" w:space="0" w:color="auto"/>
              <w:bottom w:val="single" w:sz="4" w:space="0" w:color="auto"/>
              <w:right w:val="single" w:sz="4" w:space="0" w:color="auto"/>
            </w:tcBorders>
          </w:tcPr>
          <w:p w14:paraId="06BD26B9" w14:textId="77777777" w:rsidR="00B26966" w:rsidRPr="009C1FF3" w:rsidRDefault="00B26966" w:rsidP="00B549BC">
            <w:pPr>
              <w:rPr>
                <w:rFonts w:cs="Arial"/>
                <w:szCs w:val="22"/>
              </w:rPr>
            </w:pPr>
            <w:r w:rsidRPr="009C1FF3">
              <w:rPr>
                <w:rFonts w:cs="Arial"/>
                <w:szCs w:val="22"/>
              </w:rPr>
              <w:t>New Office Building Ground Floor Plan</w:t>
            </w:r>
          </w:p>
        </w:tc>
        <w:tc>
          <w:tcPr>
            <w:tcW w:w="1984" w:type="dxa"/>
            <w:tcBorders>
              <w:top w:val="single" w:sz="4" w:space="0" w:color="auto"/>
              <w:left w:val="single" w:sz="4" w:space="0" w:color="auto"/>
              <w:bottom w:val="single" w:sz="4" w:space="0" w:color="auto"/>
              <w:right w:val="single" w:sz="4" w:space="0" w:color="auto"/>
            </w:tcBorders>
          </w:tcPr>
          <w:p w14:paraId="218341E1" w14:textId="77777777" w:rsidR="00B26966" w:rsidRPr="009C1FF3" w:rsidRDefault="00B26966" w:rsidP="00B549BC">
            <w:pPr>
              <w:rPr>
                <w:rFonts w:cs="Arial"/>
                <w:szCs w:val="22"/>
              </w:rPr>
            </w:pPr>
            <w:r w:rsidRPr="009C1FF3">
              <w:rPr>
                <w:rFonts w:cs="Arial"/>
                <w:szCs w:val="22"/>
              </w:rPr>
              <w:t>P513-DA-11</w:t>
            </w:r>
          </w:p>
        </w:tc>
        <w:tc>
          <w:tcPr>
            <w:tcW w:w="620" w:type="dxa"/>
            <w:tcBorders>
              <w:top w:val="single" w:sz="4" w:space="0" w:color="auto"/>
              <w:left w:val="single" w:sz="4" w:space="0" w:color="auto"/>
              <w:bottom w:val="single" w:sz="4" w:space="0" w:color="auto"/>
              <w:right w:val="single" w:sz="4" w:space="0" w:color="auto"/>
            </w:tcBorders>
          </w:tcPr>
          <w:p w14:paraId="438310D5"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162988C8"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52712C7C" w14:textId="77777777" w:rsidR="00B26966" w:rsidRPr="009C1FF3" w:rsidRDefault="00B26966" w:rsidP="00B549BC">
            <w:pPr>
              <w:rPr>
                <w:rFonts w:cs="Arial"/>
                <w:szCs w:val="22"/>
              </w:rPr>
            </w:pPr>
            <w:r w:rsidRPr="009C1FF3">
              <w:rPr>
                <w:rFonts w:cs="Arial"/>
                <w:szCs w:val="22"/>
              </w:rPr>
              <w:t>PTI Architecture</w:t>
            </w:r>
          </w:p>
        </w:tc>
      </w:tr>
      <w:tr w:rsidR="00B26966" w:rsidRPr="008F17D5" w14:paraId="5053DA5A" w14:textId="77777777" w:rsidTr="00B549BC">
        <w:tc>
          <w:tcPr>
            <w:tcW w:w="1985" w:type="dxa"/>
            <w:tcBorders>
              <w:top w:val="single" w:sz="4" w:space="0" w:color="auto"/>
              <w:left w:val="single" w:sz="4" w:space="0" w:color="auto"/>
              <w:bottom w:val="single" w:sz="4" w:space="0" w:color="auto"/>
              <w:right w:val="single" w:sz="4" w:space="0" w:color="auto"/>
            </w:tcBorders>
          </w:tcPr>
          <w:p w14:paraId="3B3CE409" w14:textId="77777777" w:rsidR="00B26966" w:rsidRPr="009C1FF3" w:rsidRDefault="00B26966" w:rsidP="00B549BC">
            <w:pPr>
              <w:rPr>
                <w:rFonts w:cs="Arial"/>
                <w:szCs w:val="22"/>
              </w:rPr>
            </w:pPr>
            <w:r w:rsidRPr="009C1FF3">
              <w:rPr>
                <w:rFonts w:cs="Arial"/>
                <w:szCs w:val="22"/>
              </w:rPr>
              <w:t>New Office Building Elevations East &amp; West</w:t>
            </w:r>
          </w:p>
        </w:tc>
        <w:tc>
          <w:tcPr>
            <w:tcW w:w="1984" w:type="dxa"/>
            <w:tcBorders>
              <w:top w:val="single" w:sz="4" w:space="0" w:color="auto"/>
              <w:left w:val="single" w:sz="4" w:space="0" w:color="auto"/>
              <w:bottom w:val="single" w:sz="4" w:space="0" w:color="auto"/>
              <w:right w:val="single" w:sz="4" w:space="0" w:color="auto"/>
            </w:tcBorders>
          </w:tcPr>
          <w:p w14:paraId="2A05022A" w14:textId="77777777" w:rsidR="00B26966" w:rsidRPr="009C1FF3" w:rsidRDefault="00B26966" w:rsidP="00B549BC">
            <w:pPr>
              <w:rPr>
                <w:rFonts w:cs="Arial"/>
                <w:szCs w:val="22"/>
              </w:rPr>
            </w:pPr>
            <w:r w:rsidRPr="009C1FF3">
              <w:rPr>
                <w:rFonts w:cs="Arial"/>
                <w:szCs w:val="22"/>
              </w:rPr>
              <w:t>P513-DA-12</w:t>
            </w:r>
          </w:p>
        </w:tc>
        <w:tc>
          <w:tcPr>
            <w:tcW w:w="620" w:type="dxa"/>
            <w:tcBorders>
              <w:top w:val="single" w:sz="4" w:space="0" w:color="auto"/>
              <w:left w:val="single" w:sz="4" w:space="0" w:color="auto"/>
              <w:bottom w:val="single" w:sz="4" w:space="0" w:color="auto"/>
              <w:right w:val="single" w:sz="4" w:space="0" w:color="auto"/>
            </w:tcBorders>
          </w:tcPr>
          <w:p w14:paraId="1D30D762"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75C38112"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683B91C3" w14:textId="77777777" w:rsidR="00B26966" w:rsidRPr="009C1FF3" w:rsidRDefault="00B26966" w:rsidP="00B549BC">
            <w:pPr>
              <w:rPr>
                <w:rFonts w:cs="Arial"/>
                <w:szCs w:val="22"/>
              </w:rPr>
            </w:pPr>
            <w:r w:rsidRPr="009C1FF3">
              <w:rPr>
                <w:rFonts w:cs="Arial"/>
                <w:szCs w:val="22"/>
              </w:rPr>
              <w:t>PTI Architecture</w:t>
            </w:r>
          </w:p>
        </w:tc>
      </w:tr>
      <w:tr w:rsidR="00B26966" w:rsidRPr="008F17D5" w14:paraId="75FF5739" w14:textId="77777777" w:rsidTr="00B549BC">
        <w:tc>
          <w:tcPr>
            <w:tcW w:w="1985" w:type="dxa"/>
            <w:tcBorders>
              <w:top w:val="single" w:sz="4" w:space="0" w:color="auto"/>
              <w:left w:val="single" w:sz="4" w:space="0" w:color="auto"/>
              <w:bottom w:val="single" w:sz="4" w:space="0" w:color="auto"/>
              <w:right w:val="single" w:sz="4" w:space="0" w:color="auto"/>
            </w:tcBorders>
          </w:tcPr>
          <w:p w14:paraId="3BEC99D8" w14:textId="77777777" w:rsidR="00B26966" w:rsidRPr="009C1FF3" w:rsidRDefault="00B26966" w:rsidP="00B549BC">
            <w:pPr>
              <w:rPr>
                <w:rFonts w:cs="Arial"/>
                <w:szCs w:val="22"/>
              </w:rPr>
            </w:pPr>
            <w:r w:rsidRPr="009C1FF3">
              <w:rPr>
                <w:rFonts w:cs="Arial"/>
                <w:szCs w:val="22"/>
              </w:rPr>
              <w:t>New Office Building Elevations North &amp; South</w:t>
            </w:r>
          </w:p>
        </w:tc>
        <w:tc>
          <w:tcPr>
            <w:tcW w:w="1984" w:type="dxa"/>
            <w:tcBorders>
              <w:top w:val="single" w:sz="4" w:space="0" w:color="auto"/>
              <w:left w:val="single" w:sz="4" w:space="0" w:color="auto"/>
              <w:bottom w:val="single" w:sz="4" w:space="0" w:color="auto"/>
              <w:right w:val="single" w:sz="4" w:space="0" w:color="auto"/>
            </w:tcBorders>
          </w:tcPr>
          <w:p w14:paraId="7ED6C390" w14:textId="77777777" w:rsidR="00B26966" w:rsidRPr="009C1FF3" w:rsidRDefault="00B26966" w:rsidP="00B549BC">
            <w:pPr>
              <w:rPr>
                <w:rFonts w:cs="Arial"/>
                <w:szCs w:val="22"/>
              </w:rPr>
            </w:pPr>
            <w:r w:rsidRPr="009C1FF3">
              <w:rPr>
                <w:rFonts w:cs="Arial"/>
                <w:szCs w:val="22"/>
              </w:rPr>
              <w:t>P513-DA-13</w:t>
            </w:r>
          </w:p>
        </w:tc>
        <w:tc>
          <w:tcPr>
            <w:tcW w:w="620" w:type="dxa"/>
            <w:tcBorders>
              <w:top w:val="single" w:sz="4" w:space="0" w:color="auto"/>
              <w:left w:val="single" w:sz="4" w:space="0" w:color="auto"/>
              <w:bottom w:val="single" w:sz="4" w:space="0" w:color="auto"/>
              <w:right w:val="single" w:sz="4" w:space="0" w:color="auto"/>
            </w:tcBorders>
          </w:tcPr>
          <w:p w14:paraId="10197230"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3B3E4D1E"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60213BC8" w14:textId="77777777" w:rsidR="00B26966" w:rsidRPr="009C1FF3" w:rsidRDefault="00B26966" w:rsidP="00B549BC">
            <w:pPr>
              <w:rPr>
                <w:rFonts w:cs="Arial"/>
                <w:szCs w:val="22"/>
              </w:rPr>
            </w:pPr>
            <w:r w:rsidRPr="009C1FF3">
              <w:rPr>
                <w:rFonts w:cs="Arial"/>
                <w:szCs w:val="22"/>
              </w:rPr>
              <w:t>PTI Architecture</w:t>
            </w:r>
          </w:p>
        </w:tc>
      </w:tr>
      <w:tr w:rsidR="00B26966" w:rsidRPr="008F17D5" w14:paraId="3F744A71" w14:textId="77777777" w:rsidTr="00B549BC">
        <w:tc>
          <w:tcPr>
            <w:tcW w:w="1985" w:type="dxa"/>
            <w:tcBorders>
              <w:top w:val="single" w:sz="4" w:space="0" w:color="auto"/>
              <w:left w:val="single" w:sz="4" w:space="0" w:color="auto"/>
              <w:bottom w:val="single" w:sz="4" w:space="0" w:color="auto"/>
              <w:right w:val="single" w:sz="4" w:space="0" w:color="auto"/>
            </w:tcBorders>
          </w:tcPr>
          <w:p w14:paraId="5FC2114D" w14:textId="77777777" w:rsidR="00B26966" w:rsidRPr="009C1FF3" w:rsidRDefault="00B26966" w:rsidP="00B549BC">
            <w:pPr>
              <w:rPr>
                <w:rFonts w:cs="Arial"/>
                <w:szCs w:val="22"/>
              </w:rPr>
            </w:pPr>
            <w:r w:rsidRPr="009C1FF3">
              <w:rPr>
                <w:rFonts w:cs="Arial"/>
                <w:szCs w:val="22"/>
              </w:rPr>
              <w:t>Truck Entry Driveway Ramp Sections</w:t>
            </w:r>
          </w:p>
        </w:tc>
        <w:tc>
          <w:tcPr>
            <w:tcW w:w="1984" w:type="dxa"/>
            <w:tcBorders>
              <w:top w:val="single" w:sz="4" w:space="0" w:color="auto"/>
              <w:left w:val="single" w:sz="4" w:space="0" w:color="auto"/>
              <w:bottom w:val="single" w:sz="4" w:space="0" w:color="auto"/>
              <w:right w:val="single" w:sz="4" w:space="0" w:color="auto"/>
            </w:tcBorders>
          </w:tcPr>
          <w:p w14:paraId="331EB0E2" w14:textId="77777777" w:rsidR="00B26966" w:rsidRPr="009C1FF3" w:rsidRDefault="00B26966" w:rsidP="00B549BC">
            <w:pPr>
              <w:rPr>
                <w:rFonts w:cs="Arial"/>
                <w:szCs w:val="22"/>
              </w:rPr>
            </w:pPr>
            <w:r w:rsidRPr="009C1FF3">
              <w:rPr>
                <w:rFonts w:cs="Arial"/>
                <w:szCs w:val="22"/>
              </w:rPr>
              <w:t>P513-DA-14</w:t>
            </w:r>
          </w:p>
        </w:tc>
        <w:tc>
          <w:tcPr>
            <w:tcW w:w="620" w:type="dxa"/>
            <w:tcBorders>
              <w:top w:val="single" w:sz="4" w:space="0" w:color="auto"/>
              <w:left w:val="single" w:sz="4" w:space="0" w:color="auto"/>
              <w:bottom w:val="single" w:sz="4" w:space="0" w:color="auto"/>
              <w:right w:val="single" w:sz="4" w:space="0" w:color="auto"/>
            </w:tcBorders>
          </w:tcPr>
          <w:p w14:paraId="3B7495E2"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02A6D965"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55EEA672" w14:textId="77777777" w:rsidR="00B26966" w:rsidRPr="009C1FF3" w:rsidRDefault="00B26966" w:rsidP="00B549BC">
            <w:pPr>
              <w:rPr>
                <w:rFonts w:cs="Arial"/>
                <w:szCs w:val="22"/>
              </w:rPr>
            </w:pPr>
            <w:r w:rsidRPr="009C1FF3">
              <w:rPr>
                <w:rFonts w:cs="Arial"/>
                <w:szCs w:val="22"/>
              </w:rPr>
              <w:t>PTI Architecture</w:t>
            </w:r>
          </w:p>
        </w:tc>
      </w:tr>
      <w:tr w:rsidR="00B26966" w:rsidRPr="008F17D5" w14:paraId="5FA2EACB" w14:textId="77777777" w:rsidTr="00B549BC">
        <w:tc>
          <w:tcPr>
            <w:tcW w:w="1985" w:type="dxa"/>
            <w:tcBorders>
              <w:top w:val="single" w:sz="4" w:space="0" w:color="auto"/>
              <w:left w:val="single" w:sz="4" w:space="0" w:color="auto"/>
              <w:bottom w:val="single" w:sz="4" w:space="0" w:color="auto"/>
              <w:right w:val="single" w:sz="4" w:space="0" w:color="auto"/>
            </w:tcBorders>
          </w:tcPr>
          <w:p w14:paraId="6B58B886" w14:textId="77777777" w:rsidR="00B26966" w:rsidRPr="009C1FF3" w:rsidRDefault="00B26966" w:rsidP="00B549BC">
            <w:pPr>
              <w:rPr>
                <w:rFonts w:cs="Arial"/>
                <w:szCs w:val="22"/>
              </w:rPr>
            </w:pPr>
            <w:r w:rsidRPr="009C1FF3">
              <w:rPr>
                <w:rFonts w:cs="Arial"/>
                <w:szCs w:val="22"/>
              </w:rPr>
              <w:lastRenderedPageBreak/>
              <w:t>Staff Carpark Driveway Ramp Sections</w:t>
            </w:r>
          </w:p>
        </w:tc>
        <w:tc>
          <w:tcPr>
            <w:tcW w:w="1984" w:type="dxa"/>
            <w:tcBorders>
              <w:top w:val="single" w:sz="4" w:space="0" w:color="auto"/>
              <w:left w:val="single" w:sz="4" w:space="0" w:color="auto"/>
              <w:bottom w:val="single" w:sz="4" w:space="0" w:color="auto"/>
              <w:right w:val="single" w:sz="4" w:space="0" w:color="auto"/>
            </w:tcBorders>
          </w:tcPr>
          <w:p w14:paraId="45ABE6F6" w14:textId="77777777" w:rsidR="00B26966" w:rsidRPr="009C1FF3" w:rsidRDefault="00B26966" w:rsidP="00B549BC">
            <w:pPr>
              <w:rPr>
                <w:rFonts w:cs="Arial"/>
                <w:szCs w:val="22"/>
              </w:rPr>
            </w:pPr>
            <w:r w:rsidRPr="009C1FF3">
              <w:rPr>
                <w:rFonts w:cs="Arial"/>
                <w:szCs w:val="22"/>
              </w:rPr>
              <w:t>P513-DA-15</w:t>
            </w:r>
          </w:p>
        </w:tc>
        <w:tc>
          <w:tcPr>
            <w:tcW w:w="620" w:type="dxa"/>
            <w:tcBorders>
              <w:top w:val="single" w:sz="4" w:space="0" w:color="auto"/>
              <w:left w:val="single" w:sz="4" w:space="0" w:color="auto"/>
              <w:bottom w:val="single" w:sz="4" w:space="0" w:color="auto"/>
              <w:right w:val="single" w:sz="4" w:space="0" w:color="auto"/>
            </w:tcBorders>
          </w:tcPr>
          <w:p w14:paraId="6EC855FD"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1697B6F6"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5552AC25" w14:textId="77777777" w:rsidR="00B26966" w:rsidRPr="009C1FF3" w:rsidRDefault="00B26966" w:rsidP="00B549BC">
            <w:pPr>
              <w:rPr>
                <w:rFonts w:cs="Arial"/>
                <w:szCs w:val="22"/>
              </w:rPr>
            </w:pPr>
            <w:r w:rsidRPr="009C1FF3">
              <w:rPr>
                <w:rFonts w:cs="Arial"/>
                <w:szCs w:val="22"/>
              </w:rPr>
              <w:t>PTI Architecture</w:t>
            </w:r>
          </w:p>
        </w:tc>
      </w:tr>
      <w:tr w:rsidR="00B26966" w:rsidRPr="008F17D5" w14:paraId="5378DBE4" w14:textId="77777777" w:rsidTr="00B549BC">
        <w:tc>
          <w:tcPr>
            <w:tcW w:w="1985" w:type="dxa"/>
            <w:tcBorders>
              <w:top w:val="single" w:sz="4" w:space="0" w:color="auto"/>
              <w:left w:val="single" w:sz="4" w:space="0" w:color="auto"/>
              <w:bottom w:val="single" w:sz="4" w:space="0" w:color="auto"/>
              <w:right w:val="single" w:sz="4" w:space="0" w:color="auto"/>
            </w:tcBorders>
          </w:tcPr>
          <w:p w14:paraId="08166868" w14:textId="77777777" w:rsidR="00B26966" w:rsidRPr="009C1FF3" w:rsidRDefault="00B26966" w:rsidP="00B549BC">
            <w:pPr>
              <w:rPr>
                <w:rFonts w:cs="Arial"/>
                <w:szCs w:val="22"/>
              </w:rPr>
            </w:pPr>
            <w:r w:rsidRPr="009C1FF3">
              <w:rPr>
                <w:rFonts w:cs="Arial"/>
                <w:szCs w:val="22"/>
              </w:rPr>
              <w:t>Fence Elevations for Acoustic</w:t>
            </w:r>
          </w:p>
        </w:tc>
        <w:tc>
          <w:tcPr>
            <w:tcW w:w="1984" w:type="dxa"/>
            <w:tcBorders>
              <w:top w:val="single" w:sz="4" w:space="0" w:color="auto"/>
              <w:left w:val="single" w:sz="4" w:space="0" w:color="auto"/>
              <w:bottom w:val="single" w:sz="4" w:space="0" w:color="auto"/>
              <w:right w:val="single" w:sz="4" w:space="0" w:color="auto"/>
            </w:tcBorders>
          </w:tcPr>
          <w:p w14:paraId="5EB01E85" w14:textId="77777777" w:rsidR="00B26966" w:rsidRPr="009C1FF3" w:rsidRDefault="00B26966" w:rsidP="00B549BC">
            <w:pPr>
              <w:rPr>
                <w:rFonts w:cs="Arial"/>
                <w:szCs w:val="22"/>
              </w:rPr>
            </w:pPr>
            <w:r w:rsidRPr="009C1FF3">
              <w:rPr>
                <w:rFonts w:cs="Arial"/>
                <w:szCs w:val="22"/>
              </w:rPr>
              <w:t>P513-DA-16</w:t>
            </w:r>
          </w:p>
        </w:tc>
        <w:tc>
          <w:tcPr>
            <w:tcW w:w="620" w:type="dxa"/>
            <w:tcBorders>
              <w:top w:val="single" w:sz="4" w:space="0" w:color="auto"/>
              <w:left w:val="single" w:sz="4" w:space="0" w:color="auto"/>
              <w:bottom w:val="single" w:sz="4" w:space="0" w:color="auto"/>
              <w:right w:val="single" w:sz="4" w:space="0" w:color="auto"/>
            </w:tcBorders>
          </w:tcPr>
          <w:p w14:paraId="258FABC2"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13BD0A58"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564295C7" w14:textId="77777777" w:rsidR="00B26966" w:rsidRPr="009C1FF3" w:rsidRDefault="00B26966" w:rsidP="00B549BC">
            <w:pPr>
              <w:rPr>
                <w:rFonts w:cs="Arial"/>
                <w:szCs w:val="22"/>
              </w:rPr>
            </w:pPr>
            <w:r w:rsidRPr="009C1FF3">
              <w:rPr>
                <w:rFonts w:cs="Arial"/>
                <w:szCs w:val="22"/>
              </w:rPr>
              <w:t>PTI Architecture</w:t>
            </w:r>
          </w:p>
        </w:tc>
      </w:tr>
      <w:tr w:rsidR="00B26966" w:rsidRPr="008F17D5" w14:paraId="5AEC8EFE" w14:textId="77777777" w:rsidTr="00B549BC">
        <w:tc>
          <w:tcPr>
            <w:tcW w:w="1985" w:type="dxa"/>
            <w:tcBorders>
              <w:top w:val="single" w:sz="4" w:space="0" w:color="auto"/>
              <w:left w:val="single" w:sz="4" w:space="0" w:color="auto"/>
              <w:bottom w:val="single" w:sz="4" w:space="0" w:color="auto"/>
              <w:right w:val="single" w:sz="4" w:space="0" w:color="auto"/>
            </w:tcBorders>
          </w:tcPr>
          <w:p w14:paraId="5E98A98B" w14:textId="77777777" w:rsidR="00B26966" w:rsidRPr="009C1FF3" w:rsidRDefault="00B26966" w:rsidP="00B549BC">
            <w:pPr>
              <w:rPr>
                <w:rFonts w:cs="Arial"/>
                <w:szCs w:val="22"/>
              </w:rPr>
            </w:pPr>
            <w:r w:rsidRPr="009C1FF3">
              <w:rPr>
                <w:rFonts w:cs="Arial"/>
                <w:szCs w:val="22"/>
              </w:rPr>
              <w:t>Fence Elevations for Acoustic</w:t>
            </w:r>
          </w:p>
        </w:tc>
        <w:tc>
          <w:tcPr>
            <w:tcW w:w="1984" w:type="dxa"/>
            <w:tcBorders>
              <w:top w:val="single" w:sz="4" w:space="0" w:color="auto"/>
              <w:left w:val="single" w:sz="4" w:space="0" w:color="auto"/>
              <w:bottom w:val="single" w:sz="4" w:space="0" w:color="auto"/>
              <w:right w:val="single" w:sz="4" w:space="0" w:color="auto"/>
            </w:tcBorders>
          </w:tcPr>
          <w:p w14:paraId="21AD3308" w14:textId="77777777" w:rsidR="00B26966" w:rsidRPr="009C1FF3" w:rsidRDefault="00B26966" w:rsidP="00B549BC">
            <w:pPr>
              <w:rPr>
                <w:rFonts w:cs="Arial"/>
                <w:szCs w:val="22"/>
              </w:rPr>
            </w:pPr>
            <w:r w:rsidRPr="009C1FF3">
              <w:rPr>
                <w:rFonts w:cs="Arial"/>
                <w:szCs w:val="22"/>
              </w:rPr>
              <w:t>P513-DA-17</w:t>
            </w:r>
          </w:p>
        </w:tc>
        <w:tc>
          <w:tcPr>
            <w:tcW w:w="620" w:type="dxa"/>
            <w:tcBorders>
              <w:top w:val="single" w:sz="4" w:space="0" w:color="auto"/>
              <w:left w:val="single" w:sz="4" w:space="0" w:color="auto"/>
              <w:bottom w:val="single" w:sz="4" w:space="0" w:color="auto"/>
              <w:right w:val="single" w:sz="4" w:space="0" w:color="auto"/>
            </w:tcBorders>
          </w:tcPr>
          <w:p w14:paraId="0C8B8536"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5F823125"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20A4520D" w14:textId="77777777" w:rsidR="00B26966" w:rsidRPr="009C1FF3" w:rsidRDefault="00B26966" w:rsidP="00B549BC">
            <w:pPr>
              <w:rPr>
                <w:rFonts w:cs="Arial"/>
                <w:szCs w:val="22"/>
              </w:rPr>
            </w:pPr>
            <w:r w:rsidRPr="009C1FF3">
              <w:rPr>
                <w:rFonts w:cs="Arial"/>
                <w:szCs w:val="22"/>
              </w:rPr>
              <w:t>PTI Architecture</w:t>
            </w:r>
          </w:p>
        </w:tc>
      </w:tr>
      <w:tr w:rsidR="00B26966" w:rsidRPr="008F17D5" w14:paraId="30E8AC73" w14:textId="77777777" w:rsidTr="00B549BC">
        <w:tc>
          <w:tcPr>
            <w:tcW w:w="1985" w:type="dxa"/>
            <w:tcBorders>
              <w:top w:val="single" w:sz="4" w:space="0" w:color="auto"/>
              <w:left w:val="single" w:sz="4" w:space="0" w:color="auto"/>
              <w:bottom w:val="single" w:sz="4" w:space="0" w:color="auto"/>
              <w:right w:val="single" w:sz="4" w:space="0" w:color="auto"/>
            </w:tcBorders>
          </w:tcPr>
          <w:p w14:paraId="4036910C" w14:textId="77777777" w:rsidR="00B26966" w:rsidRPr="009C1FF3" w:rsidRDefault="00B26966" w:rsidP="00B549BC">
            <w:pPr>
              <w:rPr>
                <w:rFonts w:cs="Arial"/>
                <w:szCs w:val="22"/>
              </w:rPr>
            </w:pPr>
            <w:r w:rsidRPr="009C1FF3">
              <w:rPr>
                <w:rFonts w:cs="Arial"/>
                <w:szCs w:val="22"/>
              </w:rPr>
              <w:t>Visual Impact Assessment – Location Plan</w:t>
            </w:r>
          </w:p>
        </w:tc>
        <w:tc>
          <w:tcPr>
            <w:tcW w:w="1984" w:type="dxa"/>
            <w:tcBorders>
              <w:top w:val="single" w:sz="4" w:space="0" w:color="auto"/>
              <w:left w:val="single" w:sz="4" w:space="0" w:color="auto"/>
              <w:bottom w:val="single" w:sz="4" w:space="0" w:color="auto"/>
              <w:right w:val="single" w:sz="4" w:space="0" w:color="auto"/>
            </w:tcBorders>
          </w:tcPr>
          <w:p w14:paraId="08674CFC" w14:textId="77777777" w:rsidR="00B26966" w:rsidRPr="009C1FF3" w:rsidRDefault="00B26966" w:rsidP="00B549BC">
            <w:pPr>
              <w:rPr>
                <w:rFonts w:cs="Arial"/>
                <w:szCs w:val="22"/>
              </w:rPr>
            </w:pPr>
            <w:r w:rsidRPr="009C1FF3">
              <w:rPr>
                <w:rFonts w:cs="Arial"/>
                <w:szCs w:val="22"/>
              </w:rPr>
              <w:t>P513-DA-18</w:t>
            </w:r>
          </w:p>
        </w:tc>
        <w:tc>
          <w:tcPr>
            <w:tcW w:w="620" w:type="dxa"/>
            <w:tcBorders>
              <w:top w:val="single" w:sz="4" w:space="0" w:color="auto"/>
              <w:left w:val="single" w:sz="4" w:space="0" w:color="auto"/>
              <w:bottom w:val="single" w:sz="4" w:space="0" w:color="auto"/>
              <w:right w:val="single" w:sz="4" w:space="0" w:color="auto"/>
            </w:tcBorders>
          </w:tcPr>
          <w:p w14:paraId="7E0107EE"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089A31FF"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1E7CB2EB" w14:textId="77777777" w:rsidR="00B26966" w:rsidRPr="009C1FF3" w:rsidRDefault="00B26966" w:rsidP="00B549BC">
            <w:pPr>
              <w:rPr>
                <w:rFonts w:cs="Arial"/>
                <w:szCs w:val="22"/>
              </w:rPr>
            </w:pPr>
            <w:r w:rsidRPr="009C1FF3">
              <w:rPr>
                <w:rFonts w:cs="Arial"/>
                <w:szCs w:val="22"/>
              </w:rPr>
              <w:t>PTI Architecture</w:t>
            </w:r>
          </w:p>
        </w:tc>
      </w:tr>
      <w:tr w:rsidR="00B26966" w:rsidRPr="008F17D5" w14:paraId="0D05BBFC" w14:textId="77777777" w:rsidTr="00B549BC">
        <w:tc>
          <w:tcPr>
            <w:tcW w:w="1985" w:type="dxa"/>
            <w:tcBorders>
              <w:top w:val="single" w:sz="4" w:space="0" w:color="auto"/>
              <w:left w:val="single" w:sz="4" w:space="0" w:color="auto"/>
              <w:bottom w:val="single" w:sz="4" w:space="0" w:color="auto"/>
              <w:right w:val="single" w:sz="4" w:space="0" w:color="auto"/>
            </w:tcBorders>
          </w:tcPr>
          <w:p w14:paraId="692C91C4" w14:textId="77777777" w:rsidR="00B26966" w:rsidRPr="009C1FF3" w:rsidRDefault="00B26966" w:rsidP="00B549BC">
            <w:pPr>
              <w:rPr>
                <w:rFonts w:cs="Arial"/>
                <w:szCs w:val="22"/>
              </w:rPr>
            </w:pPr>
            <w:r w:rsidRPr="009C1FF3">
              <w:rPr>
                <w:rFonts w:cs="Arial"/>
                <w:szCs w:val="22"/>
              </w:rPr>
              <w:t>Visual Impact Assessment – View 1</w:t>
            </w:r>
          </w:p>
        </w:tc>
        <w:tc>
          <w:tcPr>
            <w:tcW w:w="1984" w:type="dxa"/>
            <w:tcBorders>
              <w:top w:val="single" w:sz="4" w:space="0" w:color="auto"/>
              <w:left w:val="single" w:sz="4" w:space="0" w:color="auto"/>
              <w:bottom w:val="single" w:sz="4" w:space="0" w:color="auto"/>
              <w:right w:val="single" w:sz="4" w:space="0" w:color="auto"/>
            </w:tcBorders>
          </w:tcPr>
          <w:p w14:paraId="6DE0EBCF" w14:textId="77777777" w:rsidR="00B26966" w:rsidRPr="009C1FF3" w:rsidRDefault="00B26966" w:rsidP="00B549BC">
            <w:pPr>
              <w:rPr>
                <w:rFonts w:cs="Arial"/>
                <w:szCs w:val="22"/>
              </w:rPr>
            </w:pPr>
            <w:r w:rsidRPr="009C1FF3">
              <w:rPr>
                <w:rFonts w:cs="Arial"/>
                <w:szCs w:val="22"/>
              </w:rPr>
              <w:t>P513-DA-19</w:t>
            </w:r>
          </w:p>
        </w:tc>
        <w:tc>
          <w:tcPr>
            <w:tcW w:w="620" w:type="dxa"/>
            <w:tcBorders>
              <w:top w:val="single" w:sz="4" w:space="0" w:color="auto"/>
              <w:left w:val="single" w:sz="4" w:space="0" w:color="auto"/>
              <w:bottom w:val="single" w:sz="4" w:space="0" w:color="auto"/>
              <w:right w:val="single" w:sz="4" w:space="0" w:color="auto"/>
            </w:tcBorders>
          </w:tcPr>
          <w:p w14:paraId="68C35BB5"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29A2242B"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4C52514C" w14:textId="77777777" w:rsidR="00B26966" w:rsidRPr="009C1FF3" w:rsidRDefault="00B26966" w:rsidP="00B549BC">
            <w:pPr>
              <w:rPr>
                <w:rFonts w:cs="Arial"/>
                <w:szCs w:val="22"/>
              </w:rPr>
            </w:pPr>
            <w:r w:rsidRPr="009C1FF3">
              <w:rPr>
                <w:rFonts w:cs="Arial"/>
                <w:szCs w:val="22"/>
              </w:rPr>
              <w:t>PTI Architecture</w:t>
            </w:r>
          </w:p>
        </w:tc>
      </w:tr>
      <w:tr w:rsidR="00B26966" w:rsidRPr="008F17D5" w14:paraId="1B219567" w14:textId="77777777" w:rsidTr="00B549BC">
        <w:tc>
          <w:tcPr>
            <w:tcW w:w="1985" w:type="dxa"/>
            <w:tcBorders>
              <w:top w:val="single" w:sz="4" w:space="0" w:color="auto"/>
              <w:left w:val="single" w:sz="4" w:space="0" w:color="auto"/>
              <w:bottom w:val="single" w:sz="4" w:space="0" w:color="auto"/>
              <w:right w:val="single" w:sz="4" w:space="0" w:color="auto"/>
            </w:tcBorders>
          </w:tcPr>
          <w:p w14:paraId="30097130" w14:textId="77777777" w:rsidR="00B26966" w:rsidRPr="009C1FF3" w:rsidRDefault="00B26966" w:rsidP="00B549BC">
            <w:pPr>
              <w:rPr>
                <w:rFonts w:cs="Arial"/>
                <w:szCs w:val="22"/>
              </w:rPr>
            </w:pPr>
            <w:r w:rsidRPr="009C1FF3">
              <w:rPr>
                <w:rFonts w:cs="Arial"/>
                <w:szCs w:val="22"/>
              </w:rPr>
              <w:t>Visual Impact Assessment – View 2</w:t>
            </w:r>
          </w:p>
        </w:tc>
        <w:tc>
          <w:tcPr>
            <w:tcW w:w="1984" w:type="dxa"/>
            <w:tcBorders>
              <w:top w:val="single" w:sz="4" w:space="0" w:color="auto"/>
              <w:left w:val="single" w:sz="4" w:space="0" w:color="auto"/>
              <w:bottom w:val="single" w:sz="4" w:space="0" w:color="auto"/>
              <w:right w:val="single" w:sz="4" w:space="0" w:color="auto"/>
            </w:tcBorders>
          </w:tcPr>
          <w:p w14:paraId="75481294" w14:textId="77777777" w:rsidR="00B26966" w:rsidRPr="009C1FF3" w:rsidRDefault="00B26966" w:rsidP="00B549BC">
            <w:pPr>
              <w:rPr>
                <w:rFonts w:cs="Arial"/>
                <w:szCs w:val="22"/>
              </w:rPr>
            </w:pPr>
            <w:r w:rsidRPr="009C1FF3">
              <w:rPr>
                <w:rFonts w:cs="Arial"/>
                <w:szCs w:val="22"/>
              </w:rPr>
              <w:t>P513-DA-20</w:t>
            </w:r>
          </w:p>
        </w:tc>
        <w:tc>
          <w:tcPr>
            <w:tcW w:w="620" w:type="dxa"/>
            <w:tcBorders>
              <w:top w:val="single" w:sz="4" w:space="0" w:color="auto"/>
              <w:left w:val="single" w:sz="4" w:space="0" w:color="auto"/>
              <w:bottom w:val="single" w:sz="4" w:space="0" w:color="auto"/>
              <w:right w:val="single" w:sz="4" w:space="0" w:color="auto"/>
            </w:tcBorders>
          </w:tcPr>
          <w:p w14:paraId="68FDB74B"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686D9814"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4F701D51" w14:textId="77777777" w:rsidR="00B26966" w:rsidRPr="009C1FF3" w:rsidRDefault="00B26966" w:rsidP="00B549BC">
            <w:pPr>
              <w:rPr>
                <w:rFonts w:cs="Arial"/>
                <w:szCs w:val="22"/>
              </w:rPr>
            </w:pPr>
            <w:r w:rsidRPr="009C1FF3">
              <w:rPr>
                <w:rFonts w:cs="Arial"/>
                <w:szCs w:val="22"/>
              </w:rPr>
              <w:t>PTI Architecture</w:t>
            </w:r>
          </w:p>
        </w:tc>
      </w:tr>
      <w:tr w:rsidR="00B26966" w:rsidRPr="008F17D5" w14:paraId="22306B4B" w14:textId="77777777" w:rsidTr="00B549BC">
        <w:tc>
          <w:tcPr>
            <w:tcW w:w="1985" w:type="dxa"/>
            <w:tcBorders>
              <w:top w:val="single" w:sz="4" w:space="0" w:color="auto"/>
              <w:left w:val="single" w:sz="4" w:space="0" w:color="auto"/>
              <w:bottom w:val="single" w:sz="4" w:space="0" w:color="auto"/>
              <w:right w:val="single" w:sz="4" w:space="0" w:color="auto"/>
            </w:tcBorders>
          </w:tcPr>
          <w:p w14:paraId="726D5640" w14:textId="77777777" w:rsidR="00B26966" w:rsidRPr="009C1FF3" w:rsidRDefault="00B26966" w:rsidP="00B549BC">
            <w:pPr>
              <w:rPr>
                <w:rFonts w:cs="Arial"/>
                <w:szCs w:val="22"/>
              </w:rPr>
            </w:pPr>
            <w:r w:rsidRPr="009C1FF3">
              <w:rPr>
                <w:rFonts w:cs="Arial"/>
                <w:szCs w:val="22"/>
              </w:rPr>
              <w:t>Visual Impact Assessment – View 3</w:t>
            </w:r>
          </w:p>
        </w:tc>
        <w:tc>
          <w:tcPr>
            <w:tcW w:w="1984" w:type="dxa"/>
            <w:tcBorders>
              <w:top w:val="single" w:sz="4" w:space="0" w:color="auto"/>
              <w:left w:val="single" w:sz="4" w:space="0" w:color="auto"/>
              <w:bottom w:val="single" w:sz="4" w:space="0" w:color="auto"/>
              <w:right w:val="single" w:sz="4" w:space="0" w:color="auto"/>
            </w:tcBorders>
          </w:tcPr>
          <w:p w14:paraId="6792BA2D" w14:textId="77777777" w:rsidR="00B26966" w:rsidRPr="009C1FF3" w:rsidRDefault="00B26966" w:rsidP="00B549BC">
            <w:pPr>
              <w:rPr>
                <w:rFonts w:cs="Arial"/>
                <w:szCs w:val="22"/>
              </w:rPr>
            </w:pPr>
            <w:r w:rsidRPr="009C1FF3">
              <w:rPr>
                <w:rFonts w:cs="Arial"/>
                <w:szCs w:val="22"/>
              </w:rPr>
              <w:t>P513-DA-21</w:t>
            </w:r>
          </w:p>
        </w:tc>
        <w:tc>
          <w:tcPr>
            <w:tcW w:w="620" w:type="dxa"/>
            <w:tcBorders>
              <w:top w:val="single" w:sz="4" w:space="0" w:color="auto"/>
              <w:left w:val="single" w:sz="4" w:space="0" w:color="auto"/>
              <w:bottom w:val="single" w:sz="4" w:space="0" w:color="auto"/>
              <w:right w:val="single" w:sz="4" w:space="0" w:color="auto"/>
            </w:tcBorders>
          </w:tcPr>
          <w:p w14:paraId="02FD43F7"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4925189F"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2F2E66F4" w14:textId="77777777" w:rsidR="00B26966" w:rsidRPr="009C1FF3" w:rsidRDefault="00B26966" w:rsidP="00B549BC">
            <w:pPr>
              <w:rPr>
                <w:rFonts w:cs="Arial"/>
                <w:szCs w:val="22"/>
              </w:rPr>
            </w:pPr>
            <w:r w:rsidRPr="009C1FF3">
              <w:rPr>
                <w:rFonts w:cs="Arial"/>
                <w:szCs w:val="22"/>
              </w:rPr>
              <w:t>PTI Architecture</w:t>
            </w:r>
          </w:p>
        </w:tc>
      </w:tr>
      <w:tr w:rsidR="00B26966" w:rsidRPr="008F17D5" w14:paraId="6215A112" w14:textId="77777777" w:rsidTr="00B549BC">
        <w:tc>
          <w:tcPr>
            <w:tcW w:w="1985" w:type="dxa"/>
            <w:tcBorders>
              <w:top w:val="single" w:sz="4" w:space="0" w:color="auto"/>
              <w:left w:val="single" w:sz="4" w:space="0" w:color="auto"/>
              <w:bottom w:val="single" w:sz="4" w:space="0" w:color="auto"/>
              <w:right w:val="single" w:sz="4" w:space="0" w:color="auto"/>
            </w:tcBorders>
          </w:tcPr>
          <w:p w14:paraId="3690EF1E" w14:textId="77777777" w:rsidR="00B26966" w:rsidRPr="009C1FF3" w:rsidRDefault="00B26966" w:rsidP="00B549BC">
            <w:pPr>
              <w:rPr>
                <w:rFonts w:cs="Arial"/>
                <w:szCs w:val="22"/>
              </w:rPr>
            </w:pPr>
            <w:r w:rsidRPr="009C1FF3">
              <w:rPr>
                <w:rFonts w:cs="Arial"/>
                <w:szCs w:val="22"/>
              </w:rPr>
              <w:t>Visual Impact Assessment – View 4</w:t>
            </w:r>
          </w:p>
        </w:tc>
        <w:tc>
          <w:tcPr>
            <w:tcW w:w="1984" w:type="dxa"/>
            <w:tcBorders>
              <w:top w:val="single" w:sz="4" w:space="0" w:color="auto"/>
              <w:left w:val="single" w:sz="4" w:space="0" w:color="auto"/>
              <w:bottom w:val="single" w:sz="4" w:space="0" w:color="auto"/>
              <w:right w:val="single" w:sz="4" w:space="0" w:color="auto"/>
            </w:tcBorders>
          </w:tcPr>
          <w:p w14:paraId="713227B0" w14:textId="77777777" w:rsidR="00B26966" w:rsidRPr="009C1FF3" w:rsidRDefault="00B26966" w:rsidP="00B549BC">
            <w:pPr>
              <w:rPr>
                <w:rFonts w:cs="Arial"/>
                <w:szCs w:val="22"/>
              </w:rPr>
            </w:pPr>
            <w:r w:rsidRPr="009C1FF3">
              <w:rPr>
                <w:rFonts w:cs="Arial"/>
                <w:szCs w:val="22"/>
              </w:rPr>
              <w:t>P513-DA-22</w:t>
            </w:r>
          </w:p>
        </w:tc>
        <w:tc>
          <w:tcPr>
            <w:tcW w:w="620" w:type="dxa"/>
            <w:tcBorders>
              <w:top w:val="single" w:sz="4" w:space="0" w:color="auto"/>
              <w:left w:val="single" w:sz="4" w:space="0" w:color="auto"/>
              <w:bottom w:val="single" w:sz="4" w:space="0" w:color="auto"/>
              <w:right w:val="single" w:sz="4" w:space="0" w:color="auto"/>
            </w:tcBorders>
          </w:tcPr>
          <w:p w14:paraId="2C298A51"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50AC172C"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7501D357" w14:textId="77777777" w:rsidR="00B26966" w:rsidRPr="009C1FF3" w:rsidRDefault="00B26966" w:rsidP="00B549BC">
            <w:pPr>
              <w:rPr>
                <w:rFonts w:cs="Arial"/>
                <w:szCs w:val="22"/>
              </w:rPr>
            </w:pPr>
            <w:r w:rsidRPr="009C1FF3">
              <w:rPr>
                <w:rFonts w:cs="Arial"/>
                <w:szCs w:val="22"/>
              </w:rPr>
              <w:t>PTI Architecture</w:t>
            </w:r>
          </w:p>
        </w:tc>
      </w:tr>
      <w:tr w:rsidR="00B26966" w:rsidRPr="008F17D5" w14:paraId="00851F03" w14:textId="77777777" w:rsidTr="00B549BC">
        <w:tc>
          <w:tcPr>
            <w:tcW w:w="1985" w:type="dxa"/>
            <w:tcBorders>
              <w:top w:val="single" w:sz="4" w:space="0" w:color="auto"/>
              <w:left w:val="single" w:sz="4" w:space="0" w:color="auto"/>
              <w:bottom w:val="single" w:sz="4" w:space="0" w:color="auto"/>
              <w:right w:val="single" w:sz="4" w:space="0" w:color="auto"/>
            </w:tcBorders>
          </w:tcPr>
          <w:p w14:paraId="72D1221A" w14:textId="77777777" w:rsidR="00B26966" w:rsidRPr="009C1FF3" w:rsidRDefault="00B26966" w:rsidP="00B549BC">
            <w:pPr>
              <w:rPr>
                <w:rFonts w:cs="Arial"/>
                <w:szCs w:val="22"/>
              </w:rPr>
            </w:pPr>
            <w:r w:rsidRPr="009C1FF3">
              <w:rPr>
                <w:rFonts w:cs="Arial"/>
                <w:szCs w:val="22"/>
              </w:rPr>
              <w:t>Visual Impact Assessment – View 5</w:t>
            </w:r>
          </w:p>
        </w:tc>
        <w:tc>
          <w:tcPr>
            <w:tcW w:w="1984" w:type="dxa"/>
            <w:tcBorders>
              <w:top w:val="single" w:sz="4" w:space="0" w:color="auto"/>
              <w:left w:val="single" w:sz="4" w:space="0" w:color="auto"/>
              <w:bottom w:val="single" w:sz="4" w:space="0" w:color="auto"/>
              <w:right w:val="single" w:sz="4" w:space="0" w:color="auto"/>
            </w:tcBorders>
          </w:tcPr>
          <w:p w14:paraId="5C16353B" w14:textId="77777777" w:rsidR="00B26966" w:rsidRPr="009C1FF3" w:rsidRDefault="00B26966" w:rsidP="00B549BC">
            <w:pPr>
              <w:rPr>
                <w:rFonts w:cs="Arial"/>
                <w:szCs w:val="22"/>
              </w:rPr>
            </w:pPr>
            <w:r w:rsidRPr="009C1FF3">
              <w:rPr>
                <w:rFonts w:cs="Arial"/>
                <w:szCs w:val="22"/>
              </w:rPr>
              <w:t>P513-DA-23</w:t>
            </w:r>
          </w:p>
        </w:tc>
        <w:tc>
          <w:tcPr>
            <w:tcW w:w="620" w:type="dxa"/>
            <w:tcBorders>
              <w:top w:val="single" w:sz="4" w:space="0" w:color="auto"/>
              <w:left w:val="single" w:sz="4" w:space="0" w:color="auto"/>
              <w:bottom w:val="single" w:sz="4" w:space="0" w:color="auto"/>
              <w:right w:val="single" w:sz="4" w:space="0" w:color="auto"/>
            </w:tcBorders>
          </w:tcPr>
          <w:p w14:paraId="5B0506F4"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6AE89568"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77B89DA8" w14:textId="77777777" w:rsidR="00B26966" w:rsidRPr="009C1FF3" w:rsidRDefault="00B26966" w:rsidP="00B549BC">
            <w:pPr>
              <w:rPr>
                <w:rFonts w:cs="Arial"/>
                <w:szCs w:val="22"/>
              </w:rPr>
            </w:pPr>
            <w:r w:rsidRPr="009C1FF3">
              <w:rPr>
                <w:rFonts w:cs="Arial"/>
                <w:szCs w:val="22"/>
              </w:rPr>
              <w:t>PTI Architecture</w:t>
            </w:r>
          </w:p>
        </w:tc>
      </w:tr>
      <w:tr w:rsidR="00B26966" w:rsidRPr="008F17D5" w14:paraId="69984E51" w14:textId="77777777" w:rsidTr="00B549BC">
        <w:tc>
          <w:tcPr>
            <w:tcW w:w="1985" w:type="dxa"/>
            <w:tcBorders>
              <w:top w:val="single" w:sz="4" w:space="0" w:color="auto"/>
              <w:left w:val="single" w:sz="4" w:space="0" w:color="auto"/>
              <w:bottom w:val="single" w:sz="4" w:space="0" w:color="auto"/>
              <w:right w:val="single" w:sz="4" w:space="0" w:color="auto"/>
            </w:tcBorders>
          </w:tcPr>
          <w:p w14:paraId="0E0355A3" w14:textId="77777777" w:rsidR="00B26966" w:rsidRPr="009C1FF3" w:rsidRDefault="00B26966" w:rsidP="00B549BC">
            <w:pPr>
              <w:rPr>
                <w:rFonts w:cs="Arial"/>
                <w:szCs w:val="22"/>
              </w:rPr>
            </w:pPr>
            <w:r w:rsidRPr="009C1FF3">
              <w:rPr>
                <w:rFonts w:cs="Arial"/>
                <w:szCs w:val="22"/>
              </w:rPr>
              <w:t>Visual Impact Assessment – View 6</w:t>
            </w:r>
          </w:p>
        </w:tc>
        <w:tc>
          <w:tcPr>
            <w:tcW w:w="1984" w:type="dxa"/>
            <w:tcBorders>
              <w:top w:val="single" w:sz="4" w:space="0" w:color="auto"/>
              <w:left w:val="single" w:sz="4" w:space="0" w:color="auto"/>
              <w:bottom w:val="single" w:sz="4" w:space="0" w:color="auto"/>
              <w:right w:val="single" w:sz="4" w:space="0" w:color="auto"/>
            </w:tcBorders>
          </w:tcPr>
          <w:p w14:paraId="30F913C0" w14:textId="77777777" w:rsidR="00B26966" w:rsidRPr="009C1FF3" w:rsidRDefault="00B26966" w:rsidP="00B549BC">
            <w:pPr>
              <w:rPr>
                <w:rFonts w:cs="Arial"/>
                <w:szCs w:val="22"/>
              </w:rPr>
            </w:pPr>
            <w:r w:rsidRPr="009C1FF3">
              <w:rPr>
                <w:rFonts w:cs="Arial"/>
                <w:szCs w:val="22"/>
              </w:rPr>
              <w:t>P513-DA-24</w:t>
            </w:r>
          </w:p>
        </w:tc>
        <w:tc>
          <w:tcPr>
            <w:tcW w:w="620" w:type="dxa"/>
            <w:tcBorders>
              <w:top w:val="single" w:sz="4" w:space="0" w:color="auto"/>
              <w:left w:val="single" w:sz="4" w:space="0" w:color="auto"/>
              <w:bottom w:val="single" w:sz="4" w:space="0" w:color="auto"/>
              <w:right w:val="single" w:sz="4" w:space="0" w:color="auto"/>
            </w:tcBorders>
          </w:tcPr>
          <w:p w14:paraId="5E77814E"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29A879A5" w14:textId="77777777" w:rsidR="00B26966" w:rsidRPr="009C1FF3" w:rsidRDefault="00B26966" w:rsidP="00B549BC">
            <w:pPr>
              <w:rPr>
                <w:rFonts w:cs="Arial"/>
                <w:szCs w:val="22"/>
              </w:rPr>
            </w:pPr>
            <w:r w:rsidRPr="009C1FF3">
              <w:rPr>
                <w:rFonts w:cs="Arial"/>
                <w:szCs w:val="22"/>
              </w:rPr>
              <w:t>23/09/2019</w:t>
            </w:r>
          </w:p>
        </w:tc>
        <w:tc>
          <w:tcPr>
            <w:tcW w:w="1842" w:type="dxa"/>
            <w:tcBorders>
              <w:top w:val="single" w:sz="4" w:space="0" w:color="auto"/>
              <w:left w:val="single" w:sz="4" w:space="0" w:color="auto"/>
              <w:bottom w:val="single" w:sz="4" w:space="0" w:color="auto"/>
              <w:right w:val="single" w:sz="4" w:space="0" w:color="auto"/>
            </w:tcBorders>
          </w:tcPr>
          <w:p w14:paraId="3F4F8B1B" w14:textId="77777777" w:rsidR="00B26966" w:rsidRPr="009C1FF3" w:rsidRDefault="00B26966" w:rsidP="00B549BC">
            <w:pPr>
              <w:rPr>
                <w:rFonts w:cs="Arial"/>
                <w:szCs w:val="22"/>
              </w:rPr>
            </w:pPr>
            <w:r w:rsidRPr="009C1FF3">
              <w:rPr>
                <w:rFonts w:cs="Arial"/>
                <w:szCs w:val="22"/>
              </w:rPr>
              <w:t>PTI Architecture</w:t>
            </w:r>
          </w:p>
        </w:tc>
      </w:tr>
      <w:tr w:rsidR="00B26966" w:rsidRPr="008F17D5" w14:paraId="19920E6E" w14:textId="77777777" w:rsidTr="00B549BC">
        <w:tc>
          <w:tcPr>
            <w:tcW w:w="1985" w:type="dxa"/>
            <w:tcBorders>
              <w:top w:val="single" w:sz="4" w:space="0" w:color="auto"/>
              <w:left w:val="single" w:sz="4" w:space="0" w:color="auto"/>
              <w:bottom w:val="single" w:sz="4" w:space="0" w:color="auto"/>
              <w:right w:val="single" w:sz="4" w:space="0" w:color="auto"/>
            </w:tcBorders>
          </w:tcPr>
          <w:p w14:paraId="13016C85" w14:textId="77777777" w:rsidR="00B26966" w:rsidRPr="009C1FF3" w:rsidRDefault="00B26966" w:rsidP="00B549BC">
            <w:pPr>
              <w:rPr>
                <w:rFonts w:cs="Arial"/>
                <w:szCs w:val="22"/>
              </w:rPr>
            </w:pPr>
            <w:r w:rsidRPr="009C1FF3">
              <w:rPr>
                <w:rFonts w:cs="Arial"/>
                <w:szCs w:val="22"/>
              </w:rPr>
              <w:t>Sediment Control Plan</w:t>
            </w:r>
          </w:p>
        </w:tc>
        <w:tc>
          <w:tcPr>
            <w:tcW w:w="1984" w:type="dxa"/>
            <w:tcBorders>
              <w:top w:val="single" w:sz="4" w:space="0" w:color="auto"/>
              <w:left w:val="single" w:sz="4" w:space="0" w:color="auto"/>
              <w:bottom w:val="single" w:sz="4" w:space="0" w:color="auto"/>
              <w:right w:val="single" w:sz="4" w:space="0" w:color="auto"/>
            </w:tcBorders>
          </w:tcPr>
          <w:p w14:paraId="38ACDDCB" w14:textId="77777777" w:rsidR="00B26966" w:rsidRPr="009C1FF3" w:rsidRDefault="00B26966" w:rsidP="00B549BC">
            <w:pPr>
              <w:rPr>
                <w:rFonts w:cs="Arial"/>
                <w:szCs w:val="22"/>
              </w:rPr>
            </w:pPr>
            <w:r w:rsidRPr="009C1FF3">
              <w:rPr>
                <w:rFonts w:cs="Arial"/>
                <w:szCs w:val="22"/>
              </w:rPr>
              <w:t>D1-17-040</w:t>
            </w:r>
          </w:p>
        </w:tc>
        <w:tc>
          <w:tcPr>
            <w:tcW w:w="620" w:type="dxa"/>
            <w:tcBorders>
              <w:top w:val="single" w:sz="4" w:space="0" w:color="auto"/>
              <w:left w:val="single" w:sz="4" w:space="0" w:color="auto"/>
              <w:bottom w:val="single" w:sz="4" w:space="0" w:color="auto"/>
              <w:right w:val="single" w:sz="4" w:space="0" w:color="auto"/>
            </w:tcBorders>
          </w:tcPr>
          <w:p w14:paraId="5AC5866B" w14:textId="77777777" w:rsidR="00B26966" w:rsidRPr="009C1FF3" w:rsidRDefault="00B26966" w:rsidP="00B549BC">
            <w:pPr>
              <w:rPr>
                <w:rFonts w:cs="Arial"/>
                <w:szCs w:val="22"/>
              </w:rPr>
            </w:pPr>
            <w:r w:rsidRPr="009C1FF3">
              <w:rPr>
                <w:rFonts w:cs="Arial"/>
                <w:szCs w:val="22"/>
              </w:rPr>
              <w:t>C</w:t>
            </w:r>
          </w:p>
        </w:tc>
        <w:tc>
          <w:tcPr>
            <w:tcW w:w="1507" w:type="dxa"/>
            <w:tcBorders>
              <w:top w:val="single" w:sz="4" w:space="0" w:color="auto"/>
              <w:left w:val="single" w:sz="4" w:space="0" w:color="auto"/>
              <w:bottom w:val="single" w:sz="4" w:space="0" w:color="auto"/>
              <w:right w:val="single" w:sz="4" w:space="0" w:color="auto"/>
            </w:tcBorders>
          </w:tcPr>
          <w:p w14:paraId="66C29042" w14:textId="77777777" w:rsidR="00B26966" w:rsidRPr="009C1FF3" w:rsidRDefault="00B26966" w:rsidP="00B549BC">
            <w:pPr>
              <w:rPr>
                <w:rFonts w:cs="Arial"/>
                <w:szCs w:val="22"/>
              </w:rPr>
            </w:pPr>
            <w:r w:rsidRPr="009C1FF3">
              <w:rPr>
                <w:rFonts w:cs="Arial"/>
                <w:szCs w:val="22"/>
              </w:rPr>
              <w:t>11/09/2019</w:t>
            </w:r>
          </w:p>
        </w:tc>
        <w:tc>
          <w:tcPr>
            <w:tcW w:w="1842" w:type="dxa"/>
            <w:tcBorders>
              <w:top w:val="single" w:sz="4" w:space="0" w:color="auto"/>
              <w:left w:val="single" w:sz="4" w:space="0" w:color="auto"/>
              <w:bottom w:val="single" w:sz="4" w:space="0" w:color="auto"/>
              <w:right w:val="single" w:sz="4" w:space="0" w:color="auto"/>
            </w:tcBorders>
          </w:tcPr>
          <w:p w14:paraId="51252890" w14:textId="77777777" w:rsidR="00B26966" w:rsidRPr="009C1FF3" w:rsidRDefault="00B26966" w:rsidP="00B549BC">
            <w:pPr>
              <w:rPr>
                <w:rFonts w:cs="Arial"/>
                <w:szCs w:val="22"/>
              </w:rPr>
            </w:pPr>
            <w:r w:rsidRPr="009C1FF3">
              <w:rPr>
                <w:rFonts w:cs="Arial"/>
                <w:szCs w:val="22"/>
              </w:rPr>
              <w:t>TOP Consulting Group</w:t>
            </w:r>
          </w:p>
        </w:tc>
      </w:tr>
      <w:tr w:rsidR="00B26966" w:rsidRPr="008F17D5" w14:paraId="7F99F418" w14:textId="77777777" w:rsidTr="00B549BC">
        <w:tc>
          <w:tcPr>
            <w:tcW w:w="1985" w:type="dxa"/>
            <w:tcBorders>
              <w:top w:val="single" w:sz="4" w:space="0" w:color="auto"/>
              <w:left w:val="single" w:sz="4" w:space="0" w:color="auto"/>
              <w:bottom w:val="single" w:sz="4" w:space="0" w:color="auto"/>
              <w:right w:val="single" w:sz="4" w:space="0" w:color="auto"/>
            </w:tcBorders>
          </w:tcPr>
          <w:p w14:paraId="13405DF1" w14:textId="77777777" w:rsidR="00B26966" w:rsidRPr="009C1FF3" w:rsidRDefault="00B26966" w:rsidP="00B549BC">
            <w:pPr>
              <w:rPr>
                <w:rFonts w:cs="Arial"/>
                <w:szCs w:val="22"/>
              </w:rPr>
            </w:pPr>
            <w:r w:rsidRPr="009C1FF3">
              <w:rPr>
                <w:rFonts w:cs="Arial"/>
                <w:szCs w:val="22"/>
              </w:rPr>
              <w:t>Stormwater Pit Collection</w:t>
            </w:r>
          </w:p>
        </w:tc>
        <w:tc>
          <w:tcPr>
            <w:tcW w:w="1984" w:type="dxa"/>
            <w:tcBorders>
              <w:top w:val="single" w:sz="4" w:space="0" w:color="auto"/>
              <w:left w:val="single" w:sz="4" w:space="0" w:color="auto"/>
              <w:bottom w:val="single" w:sz="4" w:space="0" w:color="auto"/>
              <w:right w:val="single" w:sz="4" w:space="0" w:color="auto"/>
            </w:tcBorders>
          </w:tcPr>
          <w:p w14:paraId="2760A112" w14:textId="77777777" w:rsidR="00B26966" w:rsidRPr="009C1FF3" w:rsidRDefault="00B26966" w:rsidP="00B549BC">
            <w:pPr>
              <w:rPr>
                <w:rFonts w:cs="Arial"/>
                <w:szCs w:val="22"/>
              </w:rPr>
            </w:pPr>
            <w:r w:rsidRPr="009C1FF3">
              <w:rPr>
                <w:rFonts w:cs="Arial"/>
                <w:szCs w:val="22"/>
              </w:rPr>
              <w:t>D2-17-040</w:t>
            </w:r>
          </w:p>
        </w:tc>
        <w:tc>
          <w:tcPr>
            <w:tcW w:w="620" w:type="dxa"/>
            <w:tcBorders>
              <w:top w:val="single" w:sz="4" w:space="0" w:color="auto"/>
              <w:left w:val="single" w:sz="4" w:space="0" w:color="auto"/>
              <w:bottom w:val="single" w:sz="4" w:space="0" w:color="auto"/>
              <w:right w:val="single" w:sz="4" w:space="0" w:color="auto"/>
            </w:tcBorders>
          </w:tcPr>
          <w:p w14:paraId="4110040F"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1E788918" w14:textId="77777777" w:rsidR="00B26966" w:rsidRPr="009C1FF3" w:rsidRDefault="00B26966" w:rsidP="00B549BC">
            <w:pPr>
              <w:rPr>
                <w:rFonts w:cs="Arial"/>
                <w:szCs w:val="22"/>
              </w:rPr>
            </w:pPr>
            <w:r w:rsidRPr="009C1FF3">
              <w:rPr>
                <w:rFonts w:cs="Arial"/>
                <w:szCs w:val="22"/>
              </w:rPr>
              <w:t>06/09/2019</w:t>
            </w:r>
          </w:p>
        </w:tc>
        <w:tc>
          <w:tcPr>
            <w:tcW w:w="1842" w:type="dxa"/>
            <w:tcBorders>
              <w:top w:val="single" w:sz="4" w:space="0" w:color="auto"/>
              <w:left w:val="single" w:sz="4" w:space="0" w:color="auto"/>
              <w:bottom w:val="single" w:sz="4" w:space="0" w:color="auto"/>
              <w:right w:val="single" w:sz="4" w:space="0" w:color="auto"/>
            </w:tcBorders>
          </w:tcPr>
          <w:p w14:paraId="113028CD" w14:textId="77777777" w:rsidR="00B26966" w:rsidRPr="009C1FF3" w:rsidRDefault="00B26966" w:rsidP="00B549BC">
            <w:pPr>
              <w:rPr>
                <w:rFonts w:cs="Arial"/>
                <w:szCs w:val="22"/>
              </w:rPr>
            </w:pPr>
            <w:r w:rsidRPr="009C1FF3">
              <w:rPr>
                <w:rFonts w:cs="Arial"/>
                <w:szCs w:val="22"/>
              </w:rPr>
              <w:t>TOP Consulting Group</w:t>
            </w:r>
          </w:p>
        </w:tc>
      </w:tr>
      <w:tr w:rsidR="00B26966" w:rsidRPr="008F17D5" w14:paraId="0F79CB4A" w14:textId="77777777" w:rsidTr="00B549BC">
        <w:tc>
          <w:tcPr>
            <w:tcW w:w="1985" w:type="dxa"/>
            <w:tcBorders>
              <w:top w:val="single" w:sz="4" w:space="0" w:color="auto"/>
              <w:left w:val="single" w:sz="4" w:space="0" w:color="auto"/>
              <w:bottom w:val="single" w:sz="4" w:space="0" w:color="auto"/>
              <w:right w:val="single" w:sz="4" w:space="0" w:color="auto"/>
            </w:tcBorders>
          </w:tcPr>
          <w:p w14:paraId="503642B1" w14:textId="77777777" w:rsidR="00B26966" w:rsidRPr="009C1FF3" w:rsidRDefault="00B26966" w:rsidP="00B549BC">
            <w:pPr>
              <w:rPr>
                <w:rFonts w:cs="Arial"/>
                <w:szCs w:val="22"/>
              </w:rPr>
            </w:pPr>
            <w:r w:rsidRPr="009C1FF3">
              <w:rPr>
                <w:rFonts w:cs="Arial"/>
                <w:szCs w:val="22"/>
              </w:rPr>
              <w:t>Stormwater Plan</w:t>
            </w:r>
          </w:p>
        </w:tc>
        <w:tc>
          <w:tcPr>
            <w:tcW w:w="1984" w:type="dxa"/>
            <w:tcBorders>
              <w:top w:val="single" w:sz="4" w:space="0" w:color="auto"/>
              <w:left w:val="single" w:sz="4" w:space="0" w:color="auto"/>
              <w:bottom w:val="single" w:sz="4" w:space="0" w:color="auto"/>
              <w:right w:val="single" w:sz="4" w:space="0" w:color="auto"/>
            </w:tcBorders>
          </w:tcPr>
          <w:p w14:paraId="4CA95173" w14:textId="77777777" w:rsidR="00B26966" w:rsidRPr="009C1FF3" w:rsidRDefault="00B26966" w:rsidP="00B549BC">
            <w:pPr>
              <w:rPr>
                <w:rFonts w:cs="Arial"/>
                <w:szCs w:val="22"/>
              </w:rPr>
            </w:pPr>
            <w:r w:rsidRPr="009C1FF3">
              <w:rPr>
                <w:rFonts w:cs="Arial"/>
                <w:szCs w:val="22"/>
              </w:rPr>
              <w:t>D3-17-040</w:t>
            </w:r>
          </w:p>
        </w:tc>
        <w:tc>
          <w:tcPr>
            <w:tcW w:w="620" w:type="dxa"/>
            <w:tcBorders>
              <w:top w:val="single" w:sz="4" w:space="0" w:color="auto"/>
              <w:left w:val="single" w:sz="4" w:space="0" w:color="auto"/>
              <w:bottom w:val="single" w:sz="4" w:space="0" w:color="auto"/>
              <w:right w:val="single" w:sz="4" w:space="0" w:color="auto"/>
            </w:tcBorders>
          </w:tcPr>
          <w:p w14:paraId="16A677C1"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0B4CEBD3" w14:textId="77777777" w:rsidR="00B26966" w:rsidRPr="009C1FF3" w:rsidRDefault="00B26966" w:rsidP="00B549BC">
            <w:pPr>
              <w:rPr>
                <w:rFonts w:cs="Arial"/>
                <w:szCs w:val="22"/>
              </w:rPr>
            </w:pPr>
            <w:r w:rsidRPr="009C1FF3">
              <w:rPr>
                <w:rFonts w:cs="Arial"/>
                <w:szCs w:val="22"/>
              </w:rPr>
              <w:t>06/09/2019</w:t>
            </w:r>
          </w:p>
        </w:tc>
        <w:tc>
          <w:tcPr>
            <w:tcW w:w="1842" w:type="dxa"/>
            <w:tcBorders>
              <w:top w:val="single" w:sz="4" w:space="0" w:color="auto"/>
              <w:left w:val="single" w:sz="4" w:space="0" w:color="auto"/>
              <w:bottom w:val="single" w:sz="4" w:space="0" w:color="auto"/>
              <w:right w:val="single" w:sz="4" w:space="0" w:color="auto"/>
            </w:tcBorders>
          </w:tcPr>
          <w:p w14:paraId="20FFC6C9" w14:textId="77777777" w:rsidR="00B26966" w:rsidRPr="009C1FF3" w:rsidRDefault="00B26966" w:rsidP="00B549BC">
            <w:pPr>
              <w:rPr>
                <w:rFonts w:cs="Arial"/>
                <w:szCs w:val="22"/>
              </w:rPr>
            </w:pPr>
            <w:r w:rsidRPr="009C1FF3">
              <w:rPr>
                <w:rFonts w:cs="Arial"/>
                <w:szCs w:val="22"/>
              </w:rPr>
              <w:t>TOP Consulting Group</w:t>
            </w:r>
          </w:p>
        </w:tc>
      </w:tr>
      <w:tr w:rsidR="00B26966" w:rsidRPr="008F17D5" w14:paraId="0E7CE71B" w14:textId="77777777" w:rsidTr="00B549BC">
        <w:tc>
          <w:tcPr>
            <w:tcW w:w="1985" w:type="dxa"/>
            <w:tcBorders>
              <w:top w:val="single" w:sz="4" w:space="0" w:color="auto"/>
              <w:left w:val="single" w:sz="4" w:space="0" w:color="auto"/>
              <w:bottom w:val="single" w:sz="4" w:space="0" w:color="auto"/>
              <w:right w:val="single" w:sz="4" w:space="0" w:color="auto"/>
            </w:tcBorders>
          </w:tcPr>
          <w:p w14:paraId="4E78872F" w14:textId="77777777" w:rsidR="00B26966" w:rsidRPr="009C1FF3" w:rsidRDefault="00B26966" w:rsidP="00B549BC">
            <w:pPr>
              <w:rPr>
                <w:rFonts w:cs="Arial"/>
                <w:szCs w:val="22"/>
              </w:rPr>
            </w:pPr>
            <w:r w:rsidRPr="009C1FF3">
              <w:rPr>
                <w:rFonts w:cs="Arial"/>
                <w:szCs w:val="22"/>
              </w:rPr>
              <w:t>Roof Stormwater Plan</w:t>
            </w:r>
          </w:p>
        </w:tc>
        <w:tc>
          <w:tcPr>
            <w:tcW w:w="1984" w:type="dxa"/>
            <w:tcBorders>
              <w:top w:val="single" w:sz="4" w:space="0" w:color="auto"/>
              <w:left w:val="single" w:sz="4" w:space="0" w:color="auto"/>
              <w:bottom w:val="single" w:sz="4" w:space="0" w:color="auto"/>
              <w:right w:val="single" w:sz="4" w:space="0" w:color="auto"/>
            </w:tcBorders>
          </w:tcPr>
          <w:p w14:paraId="00E703D9" w14:textId="77777777" w:rsidR="00B26966" w:rsidRPr="009C1FF3" w:rsidRDefault="00B26966" w:rsidP="00B549BC">
            <w:pPr>
              <w:rPr>
                <w:rFonts w:cs="Arial"/>
                <w:szCs w:val="22"/>
              </w:rPr>
            </w:pPr>
            <w:r w:rsidRPr="009C1FF3">
              <w:rPr>
                <w:rFonts w:cs="Arial"/>
                <w:szCs w:val="22"/>
              </w:rPr>
              <w:t>D4-17-040</w:t>
            </w:r>
          </w:p>
        </w:tc>
        <w:tc>
          <w:tcPr>
            <w:tcW w:w="620" w:type="dxa"/>
            <w:tcBorders>
              <w:top w:val="single" w:sz="4" w:space="0" w:color="auto"/>
              <w:left w:val="single" w:sz="4" w:space="0" w:color="auto"/>
              <w:bottom w:val="single" w:sz="4" w:space="0" w:color="auto"/>
              <w:right w:val="single" w:sz="4" w:space="0" w:color="auto"/>
            </w:tcBorders>
          </w:tcPr>
          <w:p w14:paraId="398B5348"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3106B485" w14:textId="77777777" w:rsidR="00B26966" w:rsidRPr="009C1FF3" w:rsidRDefault="00B26966" w:rsidP="00B549BC">
            <w:pPr>
              <w:rPr>
                <w:rFonts w:cs="Arial"/>
                <w:szCs w:val="22"/>
              </w:rPr>
            </w:pPr>
            <w:r w:rsidRPr="009C1FF3">
              <w:rPr>
                <w:rFonts w:cs="Arial"/>
                <w:szCs w:val="22"/>
              </w:rPr>
              <w:t>06/09/2019</w:t>
            </w:r>
          </w:p>
        </w:tc>
        <w:tc>
          <w:tcPr>
            <w:tcW w:w="1842" w:type="dxa"/>
            <w:tcBorders>
              <w:top w:val="single" w:sz="4" w:space="0" w:color="auto"/>
              <w:left w:val="single" w:sz="4" w:space="0" w:color="auto"/>
              <w:bottom w:val="single" w:sz="4" w:space="0" w:color="auto"/>
              <w:right w:val="single" w:sz="4" w:space="0" w:color="auto"/>
            </w:tcBorders>
          </w:tcPr>
          <w:p w14:paraId="69481C91" w14:textId="77777777" w:rsidR="00B26966" w:rsidRPr="009C1FF3" w:rsidRDefault="00B26966" w:rsidP="00B549BC">
            <w:pPr>
              <w:rPr>
                <w:rFonts w:cs="Arial"/>
                <w:szCs w:val="22"/>
              </w:rPr>
            </w:pPr>
            <w:r w:rsidRPr="009C1FF3">
              <w:rPr>
                <w:rFonts w:cs="Arial"/>
                <w:szCs w:val="22"/>
              </w:rPr>
              <w:t>TOP Consulting Group</w:t>
            </w:r>
          </w:p>
        </w:tc>
      </w:tr>
      <w:tr w:rsidR="00B26966" w:rsidRPr="008F17D5" w14:paraId="41BFA4AF" w14:textId="77777777" w:rsidTr="00B549BC">
        <w:tc>
          <w:tcPr>
            <w:tcW w:w="1985" w:type="dxa"/>
            <w:tcBorders>
              <w:top w:val="single" w:sz="4" w:space="0" w:color="auto"/>
              <w:left w:val="single" w:sz="4" w:space="0" w:color="auto"/>
              <w:bottom w:val="single" w:sz="4" w:space="0" w:color="auto"/>
              <w:right w:val="single" w:sz="4" w:space="0" w:color="auto"/>
            </w:tcBorders>
          </w:tcPr>
          <w:p w14:paraId="68BAB705" w14:textId="77777777" w:rsidR="00B26966" w:rsidRPr="009C1FF3" w:rsidRDefault="00B26966" w:rsidP="00B549BC">
            <w:pPr>
              <w:rPr>
                <w:rFonts w:cs="Arial"/>
                <w:szCs w:val="22"/>
              </w:rPr>
            </w:pPr>
            <w:r w:rsidRPr="009C1FF3">
              <w:rPr>
                <w:rFonts w:cs="Arial"/>
                <w:szCs w:val="22"/>
              </w:rPr>
              <w:t>Leachate Collection Plan</w:t>
            </w:r>
          </w:p>
        </w:tc>
        <w:tc>
          <w:tcPr>
            <w:tcW w:w="1984" w:type="dxa"/>
            <w:tcBorders>
              <w:top w:val="single" w:sz="4" w:space="0" w:color="auto"/>
              <w:left w:val="single" w:sz="4" w:space="0" w:color="auto"/>
              <w:bottom w:val="single" w:sz="4" w:space="0" w:color="auto"/>
              <w:right w:val="single" w:sz="4" w:space="0" w:color="auto"/>
            </w:tcBorders>
          </w:tcPr>
          <w:p w14:paraId="5E0C2E34" w14:textId="77777777" w:rsidR="00B26966" w:rsidRPr="009C1FF3" w:rsidRDefault="00B26966" w:rsidP="00B549BC">
            <w:pPr>
              <w:rPr>
                <w:rFonts w:cs="Arial"/>
                <w:szCs w:val="22"/>
              </w:rPr>
            </w:pPr>
            <w:r w:rsidRPr="009C1FF3">
              <w:rPr>
                <w:rFonts w:cs="Arial"/>
                <w:szCs w:val="22"/>
              </w:rPr>
              <w:t>D5-17-040</w:t>
            </w:r>
          </w:p>
        </w:tc>
        <w:tc>
          <w:tcPr>
            <w:tcW w:w="620" w:type="dxa"/>
            <w:tcBorders>
              <w:top w:val="single" w:sz="4" w:space="0" w:color="auto"/>
              <w:left w:val="single" w:sz="4" w:space="0" w:color="auto"/>
              <w:bottom w:val="single" w:sz="4" w:space="0" w:color="auto"/>
              <w:right w:val="single" w:sz="4" w:space="0" w:color="auto"/>
            </w:tcBorders>
          </w:tcPr>
          <w:p w14:paraId="1455769B"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2DB3D97F" w14:textId="77777777" w:rsidR="00B26966" w:rsidRPr="009C1FF3" w:rsidRDefault="00B26966" w:rsidP="00B549BC">
            <w:pPr>
              <w:rPr>
                <w:rFonts w:cs="Arial"/>
                <w:szCs w:val="22"/>
              </w:rPr>
            </w:pPr>
            <w:r w:rsidRPr="009C1FF3">
              <w:rPr>
                <w:rFonts w:cs="Arial"/>
                <w:szCs w:val="22"/>
              </w:rPr>
              <w:t>06/09/2019</w:t>
            </w:r>
          </w:p>
        </w:tc>
        <w:tc>
          <w:tcPr>
            <w:tcW w:w="1842" w:type="dxa"/>
            <w:tcBorders>
              <w:top w:val="single" w:sz="4" w:space="0" w:color="auto"/>
              <w:left w:val="single" w:sz="4" w:space="0" w:color="auto"/>
              <w:bottom w:val="single" w:sz="4" w:space="0" w:color="auto"/>
              <w:right w:val="single" w:sz="4" w:space="0" w:color="auto"/>
            </w:tcBorders>
          </w:tcPr>
          <w:p w14:paraId="67ABB806" w14:textId="77777777" w:rsidR="00B26966" w:rsidRPr="009C1FF3" w:rsidRDefault="00B26966" w:rsidP="00B549BC">
            <w:pPr>
              <w:rPr>
                <w:rFonts w:cs="Arial"/>
                <w:szCs w:val="22"/>
              </w:rPr>
            </w:pPr>
            <w:r w:rsidRPr="009C1FF3">
              <w:rPr>
                <w:rFonts w:cs="Arial"/>
                <w:szCs w:val="22"/>
              </w:rPr>
              <w:t>TOP Consulting Group</w:t>
            </w:r>
          </w:p>
        </w:tc>
      </w:tr>
      <w:tr w:rsidR="00B26966" w:rsidRPr="008F17D5" w14:paraId="00F18240" w14:textId="77777777" w:rsidTr="00B549BC">
        <w:tc>
          <w:tcPr>
            <w:tcW w:w="1985" w:type="dxa"/>
            <w:tcBorders>
              <w:top w:val="single" w:sz="4" w:space="0" w:color="auto"/>
              <w:left w:val="single" w:sz="4" w:space="0" w:color="auto"/>
              <w:bottom w:val="single" w:sz="4" w:space="0" w:color="auto"/>
              <w:right w:val="single" w:sz="4" w:space="0" w:color="auto"/>
            </w:tcBorders>
          </w:tcPr>
          <w:p w14:paraId="701D93A1" w14:textId="77777777" w:rsidR="00B26966" w:rsidRPr="009C1FF3" w:rsidRDefault="00B26966" w:rsidP="00B549BC">
            <w:pPr>
              <w:rPr>
                <w:rFonts w:cs="Arial"/>
                <w:szCs w:val="22"/>
              </w:rPr>
            </w:pPr>
            <w:r w:rsidRPr="009C1FF3">
              <w:rPr>
                <w:rFonts w:cs="Arial"/>
                <w:szCs w:val="22"/>
              </w:rPr>
              <w:t>Concrete Layout Plan</w:t>
            </w:r>
          </w:p>
        </w:tc>
        <w:tc>
          <w:tcPr>
            <w:tcW w:w="1984" w:type="dxa"/>
            <w:tcBorders>
              <w:top w:val="single" w:sz="4" w:space="0" w:color="auto"/>
              <w:left w:val="single" w:sz="4" w:space="0" w:color="auto"/>
              <w:bottom w:val="single" w:sz="4" w:space="0" w:color="auto"/>
              <w:right w:val="single" w:sz="4" w:space="0" w:color="auto"/>
            </w:tcBorders>
          </w:tcPr>
          <w:p w14:paraId="39B58153" w14:textId="77777777" w:rsidR="00B26966" w:rsidRPr="009C1FF3" w:rsidRDefault="00B26966" w:rsidP="00B549BC">
            <w:pPr>
              <w:rPr>
                <w:rFonts w:cs="Arial"/>
                <w:szCs w:val="22"/>
              </w:rPr>
            </w:pPr>
            <w:r w:rsidRPr="009C1FF3">
              <w:rPr>
                <w:rFonts w:cs="Arial"/>
                <w:szCs w:val="22"/>
              </w:rPr>
              <w:t>S1-17-040</w:t>
            </w:r>
          </w:p>
        </w:tc>
        <w:tc>
          <w:tcPr>
            <w:tcW w:w="620" w:type="dxa"/>
            <w:tcBorders>
              <w:top w:val="single" w:sz="4" w:space="0" w:color="auto"/>
              <w:left w:val="single" w:sz="4" w:space="0" w:color="auto"/>
              <w:bottom w:val="single" w:sz="4" w:space="0" w:color="auto"/>
              <w:right w:val="single" w:sz="4" w:space="0" w:color="auto"/>
            </w:tcBorders>
          </w:tcPr>
          <w:p w14:paraId="032F0E1F" w14:textId="77777777" w:rsidR="00B26966" w:rsidRPr="009C1FF3" w:rsidRDefault="00B26966" w:rsidP="00B549BC">
            <w:pPr>
              <w:rPr>
                <w:rFonts w:cs="Arial"/>
                <w:szCs w:val="22"/>
              </w:rPr>
            </w:pPr>
            <w:r w:rsidRPr="009C1FF3">
              <w:rPr>
                <w:rFonts w:cs="Arial"/>
                <w:szCs w:val="22"/>
              </w:rPr>
              <w:t>B</w:t>
            </w:r>
          </w:p>
        </w:tc>
        <w:tc>
          <w:tcPr>
            <w:tcW w:w="1507" w:type="dxa"/>
            <w:tcBorders>
              <w:top w:val="single" w:sz="4" w:space="0" w:color="auto"/>
              <w:left w:val="single" w:sz="4" w:space="0" w:color="auto"/>
              <w:bottom w:val="single" w:sz="4" w:space="0" w:color="auto"/>
              <w:right w:val="single" w:sz="4" w:space="0" w:color="auto"/>
            </w:tcBorders>
          </w:tcPr>
          <w:p w14:paraId="3F3D5AE2" w14:textId="77777777" w:rsidR="00B26966" w:rsidRPr="009C1FF3" w:rsidRDefault="00B26966" w:rsidP="00B549BC">
            <w:pPr>
              <w:rPr>
                <w:rFonts w:cs="Arial"/>
                <w:szCs w:val="22"/>
              </w:rPr>
            </w:pPr>
            <w:r w:rsidRPr="009C1FF3">
              <w:rPr>
                <w:rFonts w:cs="Arial"/>
                <w:szCs w:val="22"/>
              </w:rPr>
              <w:t>06/09/2019</w:t>
            </w:r>
          </w:p>
        </w:tc>
        <w:tc>
          <w:tcPr>
            <w:tcW w:w="1842" w:type="dxa"/>
            <w:tcBorders>
              <w:top w:val="single" w:sz="4" w:space="0" w:color="auto"/>
              <w:left w:val="single" w:sz="4" w:space="0" w:color="auto"/>
              <w:bottom w:val="single" w:sz="4" w:space="0" w:color="auto"/>
              <w:right w:val="single" w:sz="4" w:space="0" w:color="auto"/>
            </w:tcBorders>
          </w:tcPr>
          <w:p w14:paraId="2FD45C9B" w14:textId="77777777" w:rsidR="00B26966" w:rsidRPr="009C1FF3" w:rsidRDefault="00B26966" w:rsidP="00B549BC">
            <w:pPr>
              <w:rPr>
                <w:rFonts w:cs="Arial"/>
                <w:szCs w:val="22"/>
              </w:rPr>
            </w:pPr>
            <w:r w:rsidRPr="009C1FF3">
              <w:rPr>
                <w:rFonts w:cs="Arial"/>
                <w:szCs w:val="22"/>
              </w:rPr>
              <w:t>TOP Consulting Group</w:t>
            </w:r>
          </w:p>
        </w:tc>
      </w:tr>
    </w:tbl>
    <w:p w14:paraId="4AAD3D7C" w14:textId="77777777" w:rsidR="00B26966" w:rsidRPr="008F17D5" w:rsidRDefault="00B26966" w:rsidP="00B26966">
      <w:pPr>
        <w:jc w:val="both"/>
        <w:rPr>
          <w:rFonts w:cs="Arial"/>
          <w:szCs w:val="22"/>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59"/>
        <w:gridCol w:w="1701"/>
      </w:tblGrid>
      <w:tr w:rsidR="00B26966" w:rsidRPr="008F17D5" w14:paraId="4ECFF53D" w14:textId="77777777" w:rsidTr="00B549BC">
        <w:tc>
          <w:tcPr>
            <w:tcW w:w="3261" w:type="dxa"/>
            <w:tcBorders>
              <w:top w:val="single" w:sz="4" w:space="0" w:color="auto"/>
              <w:left w:val="single" w:sz="4" w:space="0" w:color="auto"/>
              <w:bottom w:val="single" w:sz="4" w:space="0" w:color="auto"/>
              <w:right w:val="single" w:sz="4" w:space="0" w:color="auto"/>
            </w:tcBorders>
            <w:shd w:val="clear" w:color="auto" w:fill="A6A6A6"/>
            <w:hideMark/>
          </w:tcPr>
          <w:p w14:paraId="731C9243" w14:textId="77777777" w:rsidR="00B26966" w:rsidRPr="008F17D5" w:rsidRDefault="00B26966" w:rsidP="00B549BC">
            <w:pPr>
              <w:jc w:val="both"/>
              <w:rPr>
                <w:rFonts w:cs="Arial"/>
                <w:b/>
                <w:szCs w:val="22"/>
              </w:rPr>
            </w:pPr>
            <w:r w:rsidRPr="008F17D5">
              <w:rPr>
                <w:rFonts w:cs="Arial"/>
                <w:b/>
                <w:szCs w:val="22"/>
              </w:rPr>
              <w:t>Report Name</w:t>
            </w:r>
          </w:p>
        </w:tc>
        <w:tc>
          <w:tcPr>
            <w:tcW w:w="1417" w:type="dxa"/>
            <w:tcBorders>
              <w:top w:val="single" w:sz="4" w:space="0" w:color="auto"/>
              <w:left w:val="single" w:sz="4" w:space="0" w:color="auto"/>
              <w:bottom w:val="single" w:sz="4" w:space="0" w:color="auto"/>
              <w:right w:val="single" w:sz="4" w:space="0" w:color="auto"/>
            </w:tcBorders>
            <w:shd w:val="clear" w:color="auto" w:fill="A6A6A6"/>
            <w:hideMark/>
          </w:tcPr>
          <w:p w14:paraId="2A241AD6" w14:textId="77777777" w:rsidR="00B26966" w:rsidRPr="008F17D5" w:rsidRDefault="00B26966" w:rsidP="00B549BC">
            <w:pPr>
              <w:jc w:val="both"/>
              <w:rPr>
                <w:rFonts w:cs="Arial"/>
                <w:b/>
                <w:szCs w:val="22"/>
              </w:rPr>
            </w:pPr>
            <w:r w:rsidRPr="008F17D5">
              <w:rPr>
                <w:rFonts w:cs="Arial"/>
                <w:b/>
                <w:szCs w:val="22"/>
              </w:rPr>
              <w:t>Date</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14:paraId="46265F61" w14:textId="77777777" w:rsidR="00B26966" w:rsidRPr="008F17D5" w:rsidRDefault="00B26966" w:rsidP="00B549BC">
            <w:pPr>
              <w:jc w:val="both"/>
              <w:rPr>
                <w:rFonts w:cs="Arial"/>
                <w:b/>
                <w:szCs w:val="22"/>
              </w:rPr>
            </w:pPr>
            <w:r w:rsidRPr="008F17D5">
              <w:rPr>
                <w:rFonts w:cs="Arial"/>
                <w:b/>
                <w:szCs w:val="22"/>
              </w:rPr>
              <w:t>Reference</w:t>
            </w:r>
          </w:p>
        </w:tc>
        <w:tc>
          <w:tcPr>
            <w:tcW w:w="1701" w:type="dxa"/>
            <w:tcBorders>
              <w:top w:val="single" w:sz="4" w:space="0" w:color="auto"/>
              <w:left w:val="single" w:sz="4" w:space="0" w:color="auto"/>
              <w:bottom w:val="single" w:sz="4" w:space="0" w:color="auto"/>
              <w:right w:val="single" w:sz="4" w:space="0" w:color="auto"/>
            </w:tcBorders>
            <w:shd w:val="clear" w:color="auto" w:fill="A6A6A6"/>
            <w:hideMark/>
          </w:tcPr>
          <w:p w14:paraId="4925EBB2" w14:textId="77777777" w:rsidR="00B26966" w:rsidRPr="008F17D5" w:rsidRDefault="00B26966" w:rsidP="00B549BC">
            <w:pPr>
              <w:jc w:val="both"/>
              <w:rPr>
                <w:rFonts w:cs="Arial"/>
                <w:b/>
                <w:szCs w:val="22"/>
              </w:rPr>
            </w:pPr>
            <w:r w:rsidRPr="008F17D5">
              <w:rPr>
                <w:rFonts w:cs="Arial"/>
                <w:b/>
                <w:szCs w:val="22"/>
              </w:rPr>
              <w:t>Prepared By</w:t>
            </w:r>
          </w:p>
        </w:tc>
      </w:tr>
      <w:tr w:rsidR="00B26966" w:rsidRPr="008F17D5" w14:paraId="47A3E247" w14:textId="77777777" w:rsidTr="00B549BC">
        <w:tc>
          <w:tcPr>
            <w:tcW w:w="3261" w:type="dxa"/>
            <w:tcBorders>
              <w:top w:val="single" w:sz="4" w:space="0" w:color="auto"/>
              <w:left w:val="single" w:sz="4" w:space="0" w:color="auto"/>
              <w:bottom w:val="single" w:sz="4" w:space="0" w:color="auto"/>
              <w:right w:val="single" w:sz="4" w:space="0" w:color="auto"/>
            </w:tcBorders>
          </w:tcPr>
          <w:p w14:paraId="1AFFFC61" w14:textId="77777777" w:rsidR="00B26966" w:rsidRPr="008F17D5" w:rsidRDefault="00B26966" w:rsidP="00B549BC">
            <w:pPr>
              <w:rPr>
                <w:rFonts w:cs="Arial"/>
                <w:szCs w:val="22"/>
              </w:rPr>
            </w:pPr>
            <w:r w:rsidRPr="008F17D5">
              <w:rPr>
                <w:rFonts w:cs="Arial"/>
                <w:szCs w:val="22"/>
              </w:rPr>
              <w:t>Environmental Impact Statement, including</w:t>
            </w:r>
          </w:p>
          <w:p w14:paraId="6981D932" w14:textId="77777777" w:rsidR="00B26966" w:rsidRPr="008F17D5" w:rsidRDefault="00B26966" w:rsidP="00B549BC">
            <w:pPr>
              <w:rPr>
                <w:rFonts w:cs="Arial"/>
                <w:szCs w:val="22"/>
              </w:rPr>
            </w:pPr>
            <w:r w:rsidRPr="008F17D5">
              <w:rPr>
                <w:rFonts w:cs="Arial"/>
                <w:szCs w:val="22"/>
              </w:rPr>
              <w:t>Appendices (and revisions):</w:t>
            </w:r>
          </w:p>
        </w:tc>
        <w:tc>
          <w:tcPr>
            <w:tcW w:w="1417" w:type="dxa"/>
            <w:tcBorders>
              <w:top w:val="single" w:sz="4" w:space="0" w:color="auto"/>
              <w:left w:val="single" w:sz="4" w:space="0" w:color="auto"/>
              <w:bottom w:val="single" w:sz="4" w:space="0" w:color="auto"/>
              <w:right w:val="single" w:sz="4" w:space="0" w:color="auto"/>
            </w:tcBorders>
          </w:tcPr>
          <w:p w14:paraId="357649B4" w14:textId="77777777" w:rsidR="00B26966" w:rsidRPr="008F17D5" w:rsidRDefault="00B26966" w:rsidP="00B549BC">
            <w:pPr>
              <w:rPr>
                <w:rFonts w:cs="Arial"/>
                <w:szCs w:val="22"/>
              </w:rPr>
            </w:pPr>
            <w:r w:rsidRPr="008F17D5">
              <w:rPr>
                <w:rFonts w:cs="Arial"/>
                <w:szCs w:val="22"/>
              </w:rPr>
              <w:t>22/03/2018</w:t>
            </w:r>
          </w:p>
        </w:tc>
        <w:tc>
          <w:tcPr>
            <w:tcW w:w="1559" w:type="dxa"/>
            <w:tcBorders>
              <w:top w:val="single" w:sz="4" w:space="0" w:color="auto"/>
              <w:left w:val="single" w:sz="4" w:space="0" w:color="auto"/>
              <w:bottom w:val="single" w:sz="4" w:space="0" w:color="auto"/>
              <w:right w:val="single" w:sz="4" w:space="0" w:color="auto"/>
            </w:tcBorders>
          </w:tcPr>
          <w:p w14:paraId="15F63F82" w14:textId="77777777" w:rsidR="00B26966" w:rsidRPr="008F17D5" w:rsidRDefault="00B26966" w:rsidP="00B549BC">
            <w:pPr>
              <w:rPr>
                <w:rFonts w:cs="Arial"/>
                <w:szCs w:val="22"/>
              </w:rPr>
            </w:pPr>
            <w:r w:rsidRPr="008F17D5">
              <w:rPr>
                <w:rFonts w:cs="Arial"/>
                <w:szCs w:val="22"/>
              </w:rPr>
              <w:t>1771127-EIS-Rev2</w:t>
            </w:r>
          </w:p>
        </w:tc>
        <w:tc>
          <w:tcPr>
            <w:tcW w:w="1701" w:type="dxa"/>
            <w:tcBorders>
              <w:top w:val="single" w:sz="4" w:space="0" w:color="auto"/>
              <w:left w:val="single" w:sz="4" w:space="0" w:color="auto"/>
              <w:bottom w:val="single" w:sz="4" w:space="0" w:color="auto"/>
              <w:right w:val="single" w:sz="4" w:space="0" w:color="auto"/>
            </w:tcBorders>
          </w:tcPr>
          <w:p w14:paraId="22EF0BC9" w14:textId="77777777" w:rsidR="00B26966" w:rsidRPr="008F17D5" w:rsidRDefault="00B26966" w:rsidP="00B549BC">
            <w:pPr>
              <w:rPr>
                <w:rFonts w:cs="Arial"/>
                <w:szCs w:val="22"/>
              </w:rPr>
            </w:pPr>
            <w:r w:rsidRPr="008F17D5">
              <w:rPr>
                <w:rFonts w:cs="Arial"/>
                <w:szCs w:val="22"/>
              </w:rPr>
              <w:t>Benbow Environmental</w:t>
            </w:r>
          </w:p>
        </w:tc>
      </w:tr>
      <w:tr w:rsidR="00B26966" w:rsidRPr="008F17D5" w14:paraId="04AB02EB" w14:textId="77777777" w:rsidTr="00B549BC">
        <w:tc>
          <w:tcPr>
            <w:tcW w:w="3261" w:type="dxa"/>
            <w:tcBorders>
              <w:top w:val="single" w:sz="4" w:space="0" w:color="auto"/>
              <w:left w:val="single" w:sz="4" w:space="0" w:color="auto"/>
              <w:bottom w:val="single" w:sz="4" w:space="0" w:color="auto"/>
              <w:right w:val="single" w:sz="4" w:space="0" w:color="auto"/>
            </w:tcBorders>
          </w:tcPr>
          <w:p w14:paraId="2A7BC2E9" w14:textId="77777777" w:rsidR="00B26966" w:rsidRPr="008F17D5" w:rsidRDefault="00B26966" w:rsidP="00B549BC">
            <w:pPr>
              <w:rPr>
                <w:rFonts w:cs="Arial"/>
                <w:szCs w:val="22"/>
              </w:rPr>
            </w:pPr>
            <w:r w:rsidRPr="008F17D5">
              <w:rPr>
                <w:rFonts w:cs="Arial"/>
                <w:szCs w:val="22"/>
              </w:rPr>
              <w:t>2. Geotechnical Investigation, Preliminary Acid Sulfate Soils Assessment, Salinity Assessment, and Wastewater Assessment</w:t>
            </w:r>
          </w:p>
        </w:tc>
        <w:tc>
          <w:tcPr>
            <w:tcW w:w="1417" w:type="dxa"/>
            <w:tcBorders>
              <w:top w:val="single" w:sz="4" w:space="0" w:color="auto"/>
              <w:left w:val="single" w:sz="4" w:space="0" w:color="auto"/>
              <w:bottom w:val="single" w:sz="4" w:space="0" w:color="auto"/>
              <w:right w:val="single" w:sz="4" w:space="0" w:color="auto"/>
            </w:tcBorders>
          </w:tcPr>
          <w:p w14:paraId="68F12083" w14:textId="77777777" w:rsidR="00B26966" w:rsidRPr="008F17D5" w:rsidRDefault="00B26966" w:rsidP="00B549BC">
            <w:pPr>
              <w:rPr>
                <w:rFonts w:cs="Arial"/>
                <w:szCs w:val="22"/>
              </w:rPr>
            </w:pPr>
            <w:r w:rsidRPr="008F17D5">
              <w:rPr>
                <w:rFonts w:cs="Arial"/>
                <w:szCs w:val="22"/>
              </w:rPr>
              <w:t>December 2018</w:t>
            </w:r>
          </w:p>
        </w:tc>
        <w:tc>
          <w:tcPr>
            <w:tcW w:w="1559" w:type="dxa"/>
            <w:tcBorders>
              <w:top w:val="single" w:sz="4" w:space="0" w:color="auto"/>
              <w:left w:val="single" w:sz="4" w:space="0" w:color="auto"/>
              <w:bottom w:val="single" w:sz="4" w:space="0" w:color="auto"/>
              <w:right w:val="single" w:sz="4" w:space="0" w:color="auto"/>
            </w:tcBorders>
          </w:tcPr>
          <w:p w14:paraId="05792074" w14:textId="77777777" w:rsidR="00B26966" w:rsidRPr="008F17D5" w:rsidRDefault="00B26966" w:rsidP="00B549BC">
            <w:pPr>
              <w:rPr>
                <w:rFonts w:cs="Arial"/>
                <w:szCs w:val="22"/>
              </w:rPr>
            </w:pPr>
            <w:r w:rsidRPr="008F17D5">
              <w:rPr>
                <w:rFonts w:cs="Arial"/>
                <w:szCs w:val="22"/>
              </w:rPr>
              <w:t>17/3905 A</w:t>
            </w:r>
          </w:p>
        </w:tc>
        <w:tc>
          <w:tcPr>
            <w:tcW w:w="1701" w:type="dxa"/>
            <w:tcBorders>
              <w:top w:val="single" w:sz="4" w:space="0" w:color="auto"/>
              <w:left w:val="single" w:sz="4" w:space="0" w:color="auto"/>
              <w:bottom w:val="single" w:sz="4" w:space="0" w:color="auto"/>
              <w:right w:val="single" w:sz="4" w:space="0" w:color="auto"/>
            </w:tcBorders>
          </w:tcPr>
          <w:p w14:paraId="12DEB3F9" w14:textId="77777777" w:rsidR="00B26966" w:rsidRPr="008F17D5" w:rsidRDefault="00B26966" w:rsidP="00B549BC">
            <w:pPr>
              <w:rPr>
                <w:rFonts w:cs="Arial"/>
                <w:szCs w:val="22"/>
              </w:rPr>
            </w:pPr>
            <w:r w:rsidRPr="008F17D5">
              <w:rPr>
                <w:rFonts w:cs="Arial"/>
                <w:szCs w:val="22"/>
              </w:rPr>
              <w:t>STS Geo-Environmental</w:t>
            </w:r>
          </w:p>
        </w:tc>
      </w:tr>
      <w:tr w:rsidR="00B26966" w:rsidRPr="008F17D5" w14:paraId="2670B848" w14:textId="77777777" w:rsidTr="00B549BC">
        <w:tc>
          <w:tcPr>
            <w:tcW w:w="3261" w:type="dxa"/>
            <w:tcBorders>
              <w:top w:val="single" w:sz="4" w:space="0" w:color="auto"/>
              <w:left w:val="single" w:sz="4" w:space="0" w:color="auto"/>
              <w:bottom w:val="single" w:sz="4" w:space="0" w:color="auto"/>
              <w:right w:val="single" w:sz="4" w:space="0" w:color="auto"/>
            </w:tcBorders>
          </w:tcPr>
          <w:p w14:paraId="2F9BB256" w14:textId="77777777" w:rsidR="00B26966" w:rsidRPr="008F17D5" w:rsidRDefault="00B26966" w:rsidP="00B549BC">
            <w:pPr>
              <w:rPr>
                <w:rFonts w:cs="Arial"/>
                <w:szCs w:val="22"/>
              </w:rPr>
            </w:pPr>
            <w:r w:rsidRPr="008F17D5">
              <w:rPr>
                <w:rFonts w:cs="Arial"/>
                <w:szCs w:val="22"/>
              </w:rPr>
              <w:t>3. Stormwater Management Plan and Report</w:t>
            </w:r>
          </w:p>
        </w:tc>
        <w:tc>
          <w:tcPr>
            <w:tcW w:w="1417" w:type="dxa"/>
            <w:tcBorders>
              <w:top w:val="single" w:sz="4" w:space="0" w:color="auto"/>
              <w:left w:val="single" w:sz="4" w:space="0" w:color="auto"/>
              <w:bottom w:val="single" w:sz="4" w:space="0" w:color="auto"/>
              <w:right w:val="single" w:sz="4" w:space="0" w:color="auto"/>
            </w:tcBorders>
          </w:tcPr>
          <w:p w14:paraId="0315533B" w14:textId="77777777" w:rsidR="00B26966" w:rsidRPr="008F17D5" w:rsidRDefault="00B26966" w:rsidP="00B549BC">
            <w:pPr>
              <w:rPr>
                <w:rFonts w:cs="Arial"/>
                <w:szCs w:val="22"/>
              </w:rPr>
            </w:pPr>
            <w:r w:rsidRPr="008F17D5">
              <w:rPr>
                <w:rFonts w:cs="Arial"/>
                <w:szCs w:val="22"/>
              </w:rPr>
              <w:t>17/01/2019</w:t>
            </w:r>
          </w:p>
        </w:tc>
        <w:tc>
          <w:tcPr>
            <w:tcW w:w="1559" w:type="dxa"/>
            <w:tcBorders>
              <w:top w:val="single" w:sz="4" w:space="0" w:color="auto"/>
              <w:left w:val="single" w:sz="4" w:space="0" w:color="auto"/>
              <w:bottom w:val="single" w:sz="4" w:space="0" w:color="auto"/>
              <w:right w:val="single" w:sz="4" w:space="0" w:color="auto"/>
            </w:tcBorders>
          </w:tcPr>
          <w:p w14:paraId="6426A492" w14:textId="77777777" w:rsidR="00B26966" w:rsidRPr="008F17D5" w:rsidRDefault="00B26966" w:rsidP="00B549BC">
            <w:pPr>
              <w:rPr>
                <w:rFonts w:cs="Arial"/>
                <w:szCs w:val="22"/>
              </w:rPr>
            </w:pPr>
            <w:r w:rsidRPr="008F17D5">
              <w:rPr>
                <w:rFonts w:cs="Arial"/>
                <w:szCs w:val="22"/>
              </w:rPr>
              <w:t>2017/01</w:t>
            </w:r>
          </w:p>
        </w:tc>
        <w:tc>
          <w:tcPr>
            <w:tcW w:w="1701" w:type="dxa"/>
            <w:tcBorders>
              <w:top w:val="single" w:sz="4" w:space="0" w:color="auto"/>
              <w:left w:val="single" w:sz="4" w:space="0" w:color="auto"/>
              <w:bottom w:val="single" w:sz="4" w:space="0" w:color="auto"/>
              <w:right w:val="single" w:sz="4" w:space="0" w:color="auto"/>
            </w:tcBorders>
          </w:tcPr>
          <w:p w14:paraId="39846057" w14:textId="77777777" w:rsidR="00B26966" w:rsidRPr="008F17D5" w:rsidRDefault="00B26966" w:rsidP="00B549BC">
            <w:pPr>
              <w:rPr>
                <w:rFonts w:cs="Arial"/>
                <w:szCs w:val="22"/>
              </w:rPr>
            </w:pPr>
            <w:r w:rsidRPr="008F17D5">
              <w:rPr>
                <w:rFonts w:cs="Arial"/>
                <w:szCs w:val="22"/>
              </w:rPr>
              <w:t>Ultramark</w:t>
            </w:r>
          </w:p>
        </w:tc>
      </w:tr>
      <w:tr w:rsidR="00B26966" w:rsidRPr="008F17D5" w14:paraId="693FAC7B" w14:textId="77777777" w:rsidTr="00B549BC">
        <w:tc>
          <w:tcPr>
            <w:tcW w:w="3261" w:type="dxa"/>
            <w:tcBorders>
              <w:top w:val="single" w:sz="4" w:space="0" w:color="auto"/>
              <w:left w:val="single" w:sz="4" w:space="0" w:color="auto"/>
              <w:bottom w:val="single" w:sz="4" w:space="0" w:color="auto"/>
              <w:right w:val="single" w:sz="4" w:space="0" w:color="auto"/>
            </w:tcBorders>
          </w:tcPr>
          <w:p w14:paraId="4D5A715B" w14:textId="77777777" w:rsidR="00B26966" w:rsidRPr="008F17D5" w:rsidRDefault="00B26966" w:rsidP="00B549BC">
            <w:pPr>
              <w:rPr>
                <w:rFonts w:cs="Arial"/>
                <w:szCs w:val="22"/>
              </w:rPr>
            </w:pPr>
            <w:r w:rsidRPr="008F17D5">
              <w:rPr>
                <w:rFonts w:cs="Arial"/>
                <w:szCs w:val="22"/>
              </w:rPr>
              <w:lastRenderedPageBreak/>
              <w:t>4. Traffic Impact Assessment Report</w:t>
            </w:r>
          </w:p>
        </w:tc>
        <w:tc>
          <w:tcPr>
            <w:tcW w:w="1417" w:type="dxa"/>
            <w:tcBorders>
              <w:top w:val="single" w:sz="4" w:space="0" w:color="auto"/>
              <w:left w:val="single" w:sz="4" w:space="0" w:color="auto"/>
              <w:bottom w:val="single" w:sz="4" w:space="0" w:color="auto"/>
              <w:right w:val="single" w:sz="4" w:space="0" w:color="auto"/>
            </w:tcBorders>
          </w:tcPr>
          <w:p w14:paraId="21BB89AD" w14:textId="77777777" w:rsidR="00B26966" w:rsidRPr="008F17D5" w:rsidRDefault="00B26966" w:rsidP="00B549BC">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329D6E9E" w14:textId="77777777" w:rsidR="00B26966" w:rsidRPr="008F17D5" w:rsidRDefault="00B26966" w:rsidP="00B549BC">
            <w:pPr>
              <w:rPr>
                <w:rFonts w:cs="Arial"/>
                <w:szCs w:val="22"/>
              </w:rPr>
            </w:pPr>
            <w:r w:rsidRPr="008F17D5">
              <w:rPr>
                <w:rFonts w:cs="Arial"/>
                <w:szCs w:val="22"/>
              </w:rPr>
              <w:t>17149r</w:t>
            </w:r>
          </w:p>
        </w:tc>
        <w:tc>
          <w:tcPr>
            <w:tcW w:w="1701" w:type="dxa"/>
            <w:tcBorders>
              <w:top w:val="single" w:sz="4" w:space="0" w:color="auto"/>
              <w:left w:val="single" w:sz="4" w:space="0" w:color="auto"/>
              <w:bottom w:val="single" w:sz="4" w:space="0" w:color="auto"/>
              <w:right w:val="single" w:sz="4" w:space="0" w:color="auto"/>
            </w:tcBorders>
          </w:tcPr>
          <w:p w14:paraId="5CA962C9" w14:textId="77777777" w:rsidR="00B26966" w:rsidRPr="008F17D5" w:rsidRDefault="00B26966" w:rsidP="00B549BC">
            <w:pPr>
              <w:rPr>
                <w:rFonts w:cs="Arial"/>
                <w:szCs w:val="22"/>
              </w:rPr>
            </w:pPr>
            <w:r w:rsidRPr="008F17D5">
              <w:rPr>
                <w:rFonts w:cs="Arial"/>
                <w:szCs w:val="22"/>
              </w:rPr>
              <w:t>Transport &amp; Urban Planning</w:t>
            </w:r>
          </w:p>
        </w:tc>
      </w:tr>
      <w:tr w:rsidR="00B26966" w:rsidRPr="008F17D5" w14:paraId="6335DCAD" w14:textId="77777777" w:rsidTr="00B549BC">
        <w:tc>
          <w:tcPr>
            <w:tcW w:w="3261" w:type="dxa"/>
            <w:tcBorders>
              <w:top w:val="single" w:sz="4" w:space="0" w:color="auto"/>
              <w:left w:val="single" w:sz="4" w:space="0" w:color="auto"/>
              <w:bottom w:val="single" w:sz="4" w:space="0" w:color="auto"/>
              <w:right w:val="single" w:sz="4" w:space="0" w:color="auto"/>
            </w:tcBorders>
          </w:tcPr>
          <w:p w14:paraId="4AC8E75D" w14:textId="77777777" w:rsidR="00B26966" w:rsidRPr="008F17D5" w:rsidRDefault="00B26966" w:rsidP="00B549BC">
            <w:pPr>
              <w:rPr>
                <w:rFonts w:cs="Arial"/>
                <w:szCs w:val="22"/>
              </w:rPr>
            </w:pPr>
            <w:r w:rsidRPr="008F17D5">
              <w:rPr>
                <w:rFonts w:cs="Arial"/>
                <w:szCs w:val="22"/>
              </w:rPr>
              <w:t>5. Waste Management Plan</w:t>
            </w:r>
          </w:p>
        </w:tc>
        <w:tc>
          <w:tcPr>
            <w:tcW w:w="1417" w:type="dxa"/>
            <w:tcBorders>
              <w:top w:val="single" w:sz="4" w:space="0" w:color="auto"/>
              <w:left w:val="single" w:sz="4" w:space="0" w:color="auto"/>
              <w:bottom w:val="single" w:sz="4" w:space="0" w:color="auto"/>
              <w:right w:val="single" w:sz="4" w:space="0" w:color="auto"/>
            </w:tcBorders>
          </w:tcPr>
          <w:p w14:paraId="1860BE38" w14:textId="77777777" w:rsidR="00B26966" w:rsidRPr="008F17D5" w:rsidRDefault="00B26966" w:rsidP="00B549BC">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526E1F3E" w14:textId="77777777" w:rsidR="00B26966" w:rsidRPr="008F17D5" w:rsidRDefault="00B26966" w:rsidP="00B549BC">
            <w:pPr>
              <w:rPr>
                <w:rFonts w:cs="Arial"/>
                <w:szCs w:val="22"/>
              </w:rPr>
            </w:pPr>
            <w:r w:rsidRPr="008F17D5">
              <w:rPr>
                <w:rFonts w:cs="Arial"/>
                <w:szCs w:val="22"/>
              </w:rPr>
              <w:t>171127-WMP-Rev1</w:t>
            </w:r>
          </w:p>
        </w:tc>
        <w:tc>
          <w:tcPr>
            <w:tcW w:w="1701" w:type="dxa"/>
            <w:tcBorders>
              <w:top w:val="single" w:sz="4" w:space="0" w:color="auto"/>
              <w:left w:val="single" w:sz="4" w:space="0" w:color="auto"/>
              <w:bottom w:val="single" w:sz="4" w:space="0" w:color="auto"/>
              <w:right w:val="single" w:sz="4" w:space="0" w:color="auto"/>
            </w:tcBorders>
          </w:tcPr>
          <w:p w14:paraId="65B17080" w14:textId="77777777" w:rsidR="00B26966" w:rsidRPr="008F17D5" w:rsidRDefault="00B26966" w:rsidP="00B549BC">
            <w:pPr>
              <w:rPr>
                <w:rFonts w:cs="Arial"/>
                <w:szCs w:val="22"/>
              </w:rPr>
            </w:pPr>
            <w:r w:rsidRPr="008F17D5">
              <w:rPr>
                <w:rFonts w:cs="Arial"/>
                <w:szCs w:val="22"/>
              </w:rPr>
              <w:t>Benbow Environmental</w:t>
            </w:r>
          </w:p>
        </w:tc>
      </w:tr>
      <w:tr w:rsidR="00B26966" w:rsidRPr="008F17D5" w14:paraId="3556432C" w14:textId="77777777" w:rsidTr="00B549BC">
        <w:tc>
          <w:tcPr>
            <w:tcW w:w="3261" w:type="dxa"/>
            <w:tcBorders>
              <w:top w:val="single" w:sz="4" w:space="0" w:color="auto"/>
              <w:left w:val="single" w:sz="4" w:space="0" w:color="auto"/>
              <w:bottom w:val="single" w:sz="4" w:space="0" w:color="auto"/>
              <w:right w:val="single" w:sz="4" w:space="0" w:color="auto"/>
            </w:tcBorders>
          </w:tcPr>
          <w:p w14:paraId="245FD48E" w14:textId="77777777" w:rsidR="00B26966" w:rsidRPr="008F17D5" w:rsidRDefault="00B26966" w:rsidP="00B549BC">
            <w:pPr>
              <w:rPr>
                <w:rFonts w:cs="Arial"/>
                <w:szCs w:val="22"/>
              </w:rPr>
            </w:pPr>
            <w:r w:rsidRPr="008F17D5">
              <w:rPr>
                <w:rFonts w:cs="Arial"/>
                <w:szCs w:val="22"/>
              </w:rPr>
              <w:t>6. Air Quality Impact Assessment</w:t>
            </w:r>
          </w:p>
        </w:tc>
        <w:tc>
          <w:tcPr>
            <w:tcW w:w="1417" w:type="dxa"/>
            <w:tcBorders>
              <w:top w:val="single" w:sz="4" w:space="0" w:color="auto"/>
              <w:left w:val="single" w:sz="4" w:space="0" w:color="auto"/>
              <w:bottom w:val="single" w:sz="4" w:space="0" w:color="auto"/>
              <w:right w:val="single" w:sz="4" w:space="0" w:color="auto"/>
            </w:tcBorders>
          </w:tcPr>
          <w:p w14:paraId="0B6A2128" w14:textId="77777777" w:rsidR="00B26966" w:rsidRPr="008F17D5" w:rsidRDefault="00B26966" w:rsidP="00B549BC">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0186BFA5" w14:textId="77777777" w:rsidR="00B26966" w:rsidRPr="008F17D5" w:rsidRDefault="00B26966" w:rsidP="00B549BC">
            <w:pPr>
              <w:rPr>
                <w:rFonts w:cs="Arial"/>
                <w:szCs w:val="22"/>
              </w:rPr>
            </w:pPr>
            <w:r w:rsidRPr="008F17D5">
              <w:rPr>
                <w:rFonts w:cs="Arial"/>
                <w:szCs w:val="22"/>
              </w:rPr>
              <w:t>171127-AQIA-Rev3</w:t>
            </w:r>
          </w:p>
        </w:tc>
        <w:tc>
          <w:tcPr>
            <w:tcW w:w="1701" w:type="dxa"/>
            <w:tcBorders>
              <w:top w:val="single" w:sz="4" w:space="0" w:color="auto"/>
              <w:left w:val="single" w:sz="4" w:space="0" w:color="auto"/>
              <w:bottom w:val="single" w:sz="4" w:space="0" w:color="auto"/>
              <w:right w:val="single" w:sz="4" w:space="0" w:color="auto"/>
            </w:tcBorders>
          </w:tcPr>
          <w:p w14:paraId="2972D4B1" w14:textId="77777777" w:rsidR="00B26966" w:rsidRPr="008F17D5" w:rsidRDefault="00B26966" w:rsidP="00B549BC">
            <w:pPr>
              <w:rPr>
                <w:rFonts w:cs="Arial"/>
                <w:szCs w:val="22"/>
              </w:rPr>
            </w:pPr>
            <w:r w:rsidRPr="008F17D5">
              <w:rPr>
                <w:rFonts w:cs="Arial"/>
                <w:szCs w:val="22"/>
              </w:rPr>
              <w:t>Benbow Environmental</w:t>
            </w:r>
          </w:p>
        </w:tc>
      </w:tr>
      <w:tr w:rsidR="00B26966" w:rsidRPr="008F17D5" w14:paraId="252A7396" w14:textId="77777777" w:rsidTr="00B549BC">
        <w:tc>
          <w:tcPr>
            <w:tcW w:w="3261" w:type="dxa"/>
            <w:tcBorders>
              <w:top w:val="single" w:sz="4" w:space="0" w:color="auto"/>
              <w:left w:val="single" w:sz="4" w:space="0" w:color="auto"/>
              <w:bottom w:val="single" w:sz="4" w:space="0" w:color="auto"/>
              <w:right w:val="single" w:sz="4" w:space="0" w:color="auto"/>
            </w:tcBorders>
          </w:tcPr>
          <w:p w14:paraId="495BCF28" w14:textId="77777777" w:rsidR="00B26966" w:rsidRPr="008F17D5" w:rsidRDefault="00B26966" w:rsidP="00B549BC">
            <w:pPr>
              <w:rPr>
                <w:rFonts w:cs="Arial"/>
                <w:szCs w:val="22"/>
              </w:rPr>
            </w:pPr>
            <w:r w:rsidRPr="008F17D5">
              <w:rPr>
                <w:rFonts w:cs="Arial"/>
                <w:szCs w:val="22"/>
              </w:rPr>
              <w:t>7. Community Consultation Leaflet</w:t>
            </w:r>
          </w:p>
        </w:tc>
        <w:tc>
          <w:tcPr>
            <w:tcW w:w="1417" w:type="dxa"/>
            <w:tcBorders>
              <w:top w:val="single" w:sz="4" w:space="0" w:color="auto"/>
              <w:left w:val="single" w:sz="4" w:space="0" w:color="auto"/>
              <w:bottom w:val="single" w:sz="4" w:space="0" w:color="auto"/>
              <w:right w:val="single" w:sz="4" w:space="0" w:color="auto"/>
            </w:tcBorders>
          </w:tcPr>
          <w:p w14:paraId="6226FD65" w14:textId="77777777" w:rsidR="00B26966" w:rsidRPr="008F17D5" w:rsidRDefault="00B26966" w:rsidP="00B549BC">
            <w:pPr>
              <w:rPr>
                <w:rFonts w:cs="Arial"/>
                <w:szCs w:val="22"/>
              </w:rPr>
            </w:pPr>
            <w:r w:rsidRPr="008F17D5">
              <w:rPr>
                <w:rFonts w:cs="Arial"/>
                <w:szCs w:val="22"/>
              </w:rPr>
              <w:t>February 2018</w:t>
            </w:r>
          </w:p>
        </w:tc>
        <w:tc>
          <w:tcPr>
            <w:tcW w:w="1559" w:type="dxa"/>
            <w:tcBorders>
              <w:top w:val="single" w:sz="4" w:space="0" w:color="auto"/>
              <w:left w:val="single" w:sz="4" w:space="0" w:color="auto"/>
              <w:bottom w:val="single" w:sz="4" w:space="0" w:color="auto"/>
              <w:right w:val="single" w:sz="4" w:space="0" w:color="auto"/>
            </w:tcBorders>
          </w:tcPr>
          <w:p w14:paraId="0CD3F558" w14:textId="77777777" w:rsidR="00B26966" w:rsidRPr="008F17D5" w:rsidRDefault="00B26966" w:rsidP="00B549BC">
            <w:pPr>
              <w:rPr>
                <w:rFonts w:cs="Arial"/>
                <w:szCs w:val="22"/>
              </w:rPr>
            </w:pPr>
            <w:r w:rsidRPr="008F17D5">
              <w:rPr>
                <w:rFonts w:cs="Arial"/>
                <w:szCs w:val="22"/>
              </w:rPr>
              <w:t>-</w:t>
            </w:r>
          </w:p>
        </w:tc>
        <w:tc>
          <w:tcPr>
            <w:tcW w:w="1701" w:type="dxa"/>
            <w:tcBorders>
              <w:top w:val="single" w:sz="4" w:space="0" w:color="auto"/>
              <w:left w:val="single" w:sz="4" w:space="0" w:color="auto"/>
              <w:bottom w:val="single" w:sz="4" w:space="0" w:color="auto"/>
              <w:right w:val="single" w:sz="4" w:space="0" w:color="auto"/>
            </w:tcBorders>
          </w:tcPr>
          <w:p w14:paraId="3A77E8CA" w14:textId="77777777" w:rsidR="00B26966" w:rsidRPr="008F17D5" w:rsidRDefault="00B26966" w:rsidP="00B549BC">
            <w:pPr>
              <w:rPr>
                <w:rFonts w:cs="Arial"/>
                <w:szCs w:val="22"/>
              </w:rPr>
            </w:pPr>
            <w:r w:rsidRPr="008F17D5">
              <w:rPr>
                <w:rFonts w:cs="Arial"/>
                <w:szCs w:val="22"/>
              </w:rPr>
              <w:t>Benbow Environmental</w:t>
            </w:r>
          </w:p>
        </w:tc>
      </w:tr>
      <w:tr w:rsidR="00B26966" w:rsidRPr="008F17D5" w14:paraId="27F31A3B" w14:textId="77777777" w:rsidTr="00B549BC">
        <w:tc>
          <w:tcPr>
            <w:tcW w:w="3261" w:type="dxa"/>
            <w:tcBorders>
              <w:top w:val="single" w:sz="4" w:space="0" w:color="auto"/>
              <w:left w:val="single" w:sz="4" w:space="0" w:color="auto"/>
              <w:bottom w:val="single" w:sz="4" w:space="0" w:color="auto"/>
              <w:right w:val="single" w:sz="4" w:space="0" w:color="auto"/>
            </w:tcBorders>
          </w:tcPr>
          <w:p w14:paraId="21D2464D" w14:textId="77777777" w:rsidR="00B26966" w:rsidRPr="008F17D5" w:rsidRDefault="00B26966" w:rsidP="00B549BC">
            <w:pPr>
              <w:rPr>
                <w:rFonts w:cs="Arial"/>
                <w:szCs w:val="22"/>
              </w:rPr>
            </w:pPr>
            <w:r w:rsidRPr="008F17D5">
              <w:rPr>
                <w:rFonts w:cs="Arial"/>
                <w:szCs w:val="22"/>
              </w:rPr>
              <w:t>9. Flora &amp; Fauna Survey and Impact Assessment</w:t>
            </w:r>
          </w:p>
        </w:tc>
        <w:tc>
          <w:tcPr>
            <w:tcW w:w="1417" w:type="dxa"/>
            <w:tcBorders>
              <w:top w:val="single" w:sz="4" w:space="0" w:color="auto"/>
              <w:left w:val="single" w:sz="4" w:space="0" w:color="auto"/>
              <w:bottom w:val="single" w:sz="4" w:space="0" w:color="auto"/>
              <w:right w:val="single" w:sz="4" w:space="0" w:color="auto"/>
            </w:tcBorders>
          </w:tcPr>
          <w:p w14:paraId="1ADFB065" w14:textId="77777777" w:rsidR="00B26966" w:rsidRPr="008F17D5" w:rsidRDefault="00B26966" w:rsidP="00B549BC">
            <w:pPr>
              <w:rPr>
                <w:rFonts w:cs="Arial"/>
                <w:szCs w:val="22"/>
              </w:rPr>
            </w:pPr>
            <w:r w:rsidRPr="008F17D5">
              <w:rPr>
                <w:rFonts w:cs="Arial"/>
                <w:szCs w:val="22"/>
              </w:rPr>
              <w:t>March 2018</w:t>
            </w:r>
          </w:p>
        </w:tc>
        <w:tc>
          <w:tcPr>
            <w:tcW w:w="1559" w:type="dxa"/>
            <w:tcBorders>
              <w:top w:val="single" w:sz="4" w:space="0" w:color="auto"/>
              <w:left w:val="single" w:sz="4" w:space="0" w:color="auto"/>
              <w:bottom w:val="single" w:sz="4" w:space="0" w:color="auto"/>
              <w:right w:val="single" w:sz="4" w:space="0" w:color="auto"/>
            </w:tcBorders>
          </w:tcPr>
          <w:p w14:paraId="127EE3EB" w14:textId="77777777" w:rsidR="00B26966" w:rsidRPr="008F17D5" w:rsidRDefault="00B26966" w:rsidP="00B549BC">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28FA5DF4" w14:textId="77777777" w:rsidR="00B26966" w:rsidRPr="008F17D5" w:rsidRDefault="00B26966" w:rsidP="00B549BC">
            <w:pPr>
              <w:rPr>
                <w:rFonts w:cs="Arial"/>
                <w:szCs w:val="22"/>
              </w:rPr>
            </w:pPr>
            <w:r w:rsidRPr="008F17D5">
              <w:rPr>
                <w:rFonts w:cs="Arial"/>
                <w:szCs w:val="22"/>
              </w:rPr>
              <w:t>Ecological Consultants Australia</w:t>
            </w:r>
          </w:p>
        </w:tc>
      </w:tr>
      <w:tr w:rsidR="00B26966" w:rsidRPr="008F17D5" w14:paraId="5D4CDE8E" w14:textId="77777777" w:rsidTr="00B549BC">
        <w:tc>
          <w:tcPr>
            <w:tcW w:w="3261" w:type="dxa"/>
            <w:tcBorders>
              <w:top w:val="single" w:sz="4" w:space="0" w:color="auto"/>
              <w:left w:val="single" w:sz="4" w:space="0" w:color="auto"/>
              <w:bottom w:val="single" w:sz="4" w:space="0" w:color="auto"/>
              <w:right w:val="single" w:sz="4" w:space="0" w:color="auto"/>
            </w:tcBorders>
          </w:tcPr>
          <w:p w14:paraId="344212F0" w14:textId="77777777" w:rsidR="00B26966" w:rsidRPr="008F17D5" w:rsidRDefault="00B26966" w:rsidP="00B549BC">
            <w:pPr>
              <w:rPr>
                <w:rFonts w:cs="Arial"/>
                <w:szCs w:val="22"/>
              </w:rPr>
            </w:pPr>
            <w:r w:rsidRPr="008F17D5">
              <w:rPr>
                <w:rFonts w:cs="Arial"/>
                <w:szCs w:val="22"/>
              </w:rPr>
              <w:t>10. Arboriculture Impact Assessment Report</w:t>
            </w:r>
          </w:p>
        </w:tc>
        <w:tc>
          <w:tcPr>
            <w:tcW w:w="1417" w:type="dxa"/>
            <w:tcBorders>
              <w:top w:val="single" w:sz="4" w:space="0" w:color="auto"/>
              <w:left w:val="single" w:sz="4" w:space="0" w:color="auto"/>
              <w:bottom w:val="single" w:sz="4" w:space="0" w:color="auto"/>
              <w:right w:val="single" w:sz="4" w:space="0" w:color="auto"/>
            </w:tcBorders>
          </w:tcPr>
          <w:p w14:paraId="65DD624B" w14:textId="77777777" w:rsidR="00B26966" w:rsidRPr="008F17D5" w:rsidRDefault="00B26966" w:rsidP="00B549BC">
            <w:pPr>
              <w:rPr>
                <w:rFonts w:cs="Arial"/>
                <w:szCs w:val="22"/>
              </w:rPr>
            </w:pPr>
            <w:r w:rsidRPr="008F17D5">
              <w:rPr>
                <w:rFonts w:cs="Arial"/>
                <w:szCs w:val="22"/>
              </w:rPr>
              <w:t>13/03/2018</w:t>
            </w:r>
          </w:p>
        </w:tc>
        <w:tc>
          <w:tcPr>
            <w:tcW w:w="1559" w:type="dxa"/>
            <w:tcBorders>
              <w:top w:val="single" w:sz="4" w:space="0" w:color="auto"/>
              <w:left w:val="single" w:sz="4" w:space="0" w:color="auto"/>
              <w:bottom w:val="single" w:sz="4" w:space="0" w:color="auto"/>
              <w:right w:val="single" w:sz="4" w:space="0" w:color="auto"/>
            </w:tcBorders>
          </w:tcPr>
          <w:p w14:paraId="7910C0AB" w14:textId="77777777" w:rsidR="00B26966" w:rsidRPr="008F17D5" w:rsidRDefault="00B26966" w:rsidP="00B549BC">
            <w:pPr>
              <w:rPr>
                <w:rFonts w:cs="Arial"/>
                <w:szCs w:val="22"/>
              </w:rPr>
            </w:pPr>
            <w:r w:rsidRPr="008F17D5">
              <w:rPr>
                <w:rFonts w:cs="Arial"/>
                <w:szCs w:val="22"/>
              </w:rPr>
              <w:t>Revision B</w:t>
            </w:r>
          </w:p>
        </w:tc>
        <w:tc>
          <w:tcPr>
            <w:tcW w:w="1701" w:type="dxa"/>
            <w:tcBorders>
              <w:top w:val="single" w:sz="4" w:space="0" w:color="auto"/>
              <w:left w:val="single" w:sz="4" w:space="0" w:color="auto"/>
              <w:bottom w:val="single" w:sz="4" w:space="0" w:color="auto"/>
              <w:right w:val="single" w:sz="4" w:space="0" w:color="auto"/>
            </w:tcBorders>
          </w:tcPr>
          <w:p w14:paraId="12BC4FC4" w14:textId="77777777" w:rsidR="00B26966" w:rsidRPr="008F17D5" w:rsidRDefault="00B26966" w:rsidP="00B549BC">
            <w:pPr>
              <w:rPr>
                <w:rFonts w:cs="Arial"/>
                <w:szCs w:val="22"/>
              </w:rPr>
            </w:pPr>
            <w:r w:rsidRPr="008F17D5">
              <w:rPr>
                <w:rFonts w:cs="Arial"/>
                <w:szCs w:val="22"/>
              </w:rPr>
              <w:t>Glenyss Laws</w:t>
            </w:r>
          </w:p>
        </w:tc>
      </w:tr>
      <w:tr w:rsidR="00B26966" w:rsidRPr="008F17D5" w14:paraId="0D7D8409" w14:textId="77777777" w:rsidTr="00B549BC">
        <w:tc>
          <w:tcPr>
            <w:tcW w:w="3261" w:type="dxa"/>
            <w:tcBorders>
              <w:top w:val="single" w:sz="4" w:space="0" w:color="auto"/>
              <w:left w:val="single" w:sz="4" w:space="0" w:color="auto"/>
              <w:bottom w:val="single" w:sz="4" w:space="0" w:color="auto"/>
              <w:right w:val="single" w:sz="4" w:space="0" w:color="auto"/>
            </w:tcBorders>
          </w:tcPr>
          <w:p w14:paraId="6902CAF2" w14:textId="77777777" w:rsidR="00B26966" w:rsidRPr="008F17D5" w:rsidRDefault="00B26966" w:rsidP="00B549BC">
            <w:pPr>
              <w:rPr>
                <w:rFonts w:cs="Arial"/>
                <w:szCs w:val="22"/>
              </w:rPr>
            </w:pPr>
            <w:r w:rsidRPr="008F17D5">
              <w:rPr>
                <w:rFonts w:cs="Arial"/>
                <w:szCs w:val="22"/>
              </w:rPr>
              <w:t>11. Preliminary Site Investigation</w:t>
            </w:r>
          </w:p>
        </w:tc>
        <w:tc>
          <w:tcPr>
            <w:tcW w:w="1417" w:type="dxa"/>
            <w:tcBorders>
              <w:top w:val="single" w:sz="4" w:space="0" w:color="auto"/>
              <w:left w:val="single" w:sz="4" w:space="0" w:color="auto"/>
              <w:bottom w:val="single" w:sz="4" w:space="0" w:color="auto"/>
              <w:right w:val="single" w:sz="4" w:space="0" w:color="auto"/>
            </w:tcBorders>
          </w:tcPr>
          <w:p w14:paraId="2B308C31" w14:textId="77777777" w:rsidR="00B26966" w:rsidRPr="008F17D5" w:rsidRDefault="00B26966" w:rsidP="00B549BC">
            <w:pPr>
              <w:rPr>
                <w:rFonts w:cs="Arial"/>
                <w:szCs w:val="22"/>
              </w:rPr>
            </w:pPr>
            <w:r w:rsidRPr="008F17D5">
              <w:rPr>
                <w:rFonts w:cs="Arial"/>
                <w:szCs w:val="22"/>
              </w:rPr>
              <w:t>January 2018</w:t>
            </w:r>
          </w:p>
        </w:tc>
        <w:tc>
          <w:tcPr>
            <w:tcW w:w="1559" w:type="dxa"/>
            <w:tcBorders>
              <w:top w:val="single" w:sz="4" w:space="0" w:color="auto"/>
              <w:left w:val="single" w:sz="4" w:space="0" w:color="auto"/>
              <w:bottom w:val="single" w:sz="4" w:space="0" w:color="auto"/>
              <w:right w:val="single" w:sz="4" w:space="0" w:color="auto"/>
            </w:tcBorders>
          </w:tcPr>
          <w:p w14:paraId="007F0B52" w14:textId="77777777" w:rsidR="00B26966" w:rsidRPr="008F17D5" w:rsidRDefault="00B26966" w:rsidP="00B549BC">
            <w:pPr>
              <w:rPr>
                <w:rFonts w:cs="Arial"/>
                <w:szCs w:val="22"/>
              </w:rPr>
            </w:pPr>
            <w:r w:rsidRPr="008F17D5">
              <w:rPr>
                <w:rFonts w:cs="Arial"/>
                <w:szCs w:val="22"/>
              </w:rPr>
              <w:t>18/0089</w:t>
            </w:r>
          </w:p>
        </w:tc>
        <w:tc>
          <w:tcPr>
            <w:tcW w:w="1701" w:type="dxa"/>
            <w:tcBorders>
              <w:top w:val="single" w:sz="4" w:space="0" w:color="auto"/>
              <w:left w:val="single" w:sz="4" w:space="0" w:color="auto"/>
              <w:bottom w:val="single" w:sz="4" w:space="0" w:color="auto"/>
              <w:right w:val="single" w:sz="4" w:space="0" w:color="auto"/>
            </w:tcBorders>
          </w:tcPr>
          <w:p w14:paraId="24E20243" w14:textId="77777777" w:rsidR="00B26966" w:rsidRPr="008F17D5" w:rsidRDefault="00B26966" w:rsidP="00B549BC">
            <w:pPr>
              <w:rPr>
                <w:rFonts w:cs="Arial"/>
                <w:szCs w:val="22"/>
              </w:rPr>
            </w:pPr>
            <w:r w:rsidRPr="008F17D5">
              <w:rPr>
                <w:rFonts w:cs="Arial"/>
                <w:szCs w:val="22"/>
              </w:rPr>
              <w:t>STS Geo-Environmental</w:t>
            </w:r>
          </w:p>
        </w:tc>
      </w:tr>
      <w:tr w:rsidR="00B26966" w:rsidRPr="008F17D5" w14:paraId="083BD32E" w14:textId="77777777" w:rsidTr="00B549BC">
        <w:tc>
          <w:tcPr>
            <w:tcW w:w="3261" w:type="dxa"/>
            <w:tcBorders>
              <w:top w:val="single" w:sz="4" w:space="0" w:color="auto"/>
              <w:left w:val="single" w:sz="4" w:space="0" w:color="auto"/>
              <w:bottom w:val="single" w:sz="4" w:space="0" w:color="auto"/>
              <w:right w:val="single" w:sz="4" w:space="0" w:color="auto"/>
            </w:tcBorders>
          </w:tcPr>
          <w:p w14:paraId="38AD37EB" w14:textId="77777777" w:rsidR="00B26966" w:rsidRPr="008F17D5" w:rsidRDefault="00B26966" w:rsidP="00B549BC">
            <w:pPr>
              <w:rPr>
                <w:rFonts w:cs="Arial"/>
                <w:szCs w:val="22"/>
              </w:rPr>
            </w:pPr>
            <w:r w:rsidRPr="008F17D5">
              <w:rPr>
                <w:rFonts w:cs="Arial"/>
                <w:szCs w:val="22"/>
              </w:rPr>
              <w:t>13. Landscaping Plan</w:t>
            </w:r>
          </w:p>
          <w:p w14:paraId="6846FAD3" w14:textId="77777777" w:rsidR="00B26966" w:rsidRPr="008F17D5" w:rsidRDefault="00B26966" w:rsidP="00B549BC">
            <w:pPr>
              <w:rPr>
                <w:rFonts w:cs="Arial"/>
                <w:szCs w:val="22"/>
              </w:rPr>
            </w:pPr>
          </w:p>
        </w:tc>
        <w:tc>
          <w:tcPr>
            <w:tcW w:w="1417" w:type="dxa"/>
            <w:tcBorders>
              <w:top w:val="single" w:sz="4" w:space="0" w:color="auto"/>
              <w:left w:val="single" w:sz="4" w:space="0" w:color="auto"/>
              <w:bottom w:val="single" w:sz="4" w:space="0" w:color="auto"/>
              <w:right w:val="single" w:sz="4" w:space="0" w:color="auto"/>
            </w:tcBorders>
          </w:tcPr>
          <w:p w14:paraId="0611634C" w14:textId="77777777" w:rsidR="00B26966" w:rsidRPr="008F17D5" w:rsidRDefault="00B26966" w:rsidP="00B549BC">
            <w:pPr>
              <w:rPr>
                <w:rFonts w:cs="Arial"/>
                <w:szCs w:val="22"/>
              </w:rPr>
            </w:pPr>
            <w:r w:rsidRPr="008F17D5">
              <w:rPr>
                <w:rFonts w:cs="Arial"/>
                <w:szCs w:val="22"/>
              </w:rPr>
              <w:t>December 2018</w:t>
            </w:r>
          </w:p>
        </w:tc>
        <w:tc>
          <w:tcPr>
            <w:tcW w:w="1559" w:type="dxa"/>
            <w:tcBorders>
              <w:top w:val="single" w:sz="4" w:space="0" w:color="auto"/>
              <w:left w:val="single" w:sz="4" w:space="0" w:color="auto"/>
              <w:bottom w:val="single" w:sz="4" w:space="0" w:color="auto"/>
              <w:right w:val="single" w:sz="4" w:space="0" w:color="auto"/>
            </w:tcBorders>
          </w:tcPr>
          <w:p w14:paraId="641B0AA3" w14:textId="77777777" w:rsidR="00B26966" w:rsidRPr="008F17D5" w:rsidRDefault="00B26966" w:rsidP="00B549BC">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7C73F99C" w14:textId="77777777" w:rsidR="00B26966" w:rsidRPr="008F17D5" w:rsidRDefault="00B26966" w:rsidP="00B549BC">
            <w:pPr>
              <w:rPr>
                <w:rFonts w:cs="Arial"/>
                <w:szCs w:val="22"/>
              </w:rPr>
            </w:pPr>
            <w:r w:rsidRPr="008F17D5">
              <w:rPr>
                <w:rFonts w:cs="Arial"/>
                <w:szCs w:val="22"/>
              </w:rPr>
              <w:t>Ecological Consultants Australia</w:t>
            </w:r>
          </w:p>
        </w:tc>
      </w:tr>
      <w:tr w:rsidR="00B26966" w:rsidRPr="008F17D5" w14:paraId="60DDB80C" w14:textId="77777777" w:rsidTr="00B549BC">
        <w:tc>
          <w:tcPr>
            <w:tcW w:w="3261" w:type="dxa"/>
            <w:tcBorders>
              <w:top w:val="single" w:sz="4" w:space="0" w:color="auto"/>
              <w:left w:val="single" w:sz="4" w:space="0" w:color="auto"/>
              <w:bottom w:val="single" w:sz="4" w:space="0" w:color="auto"/>
              <w:right w:val="single" w:sz="4" w:space="0" w:color="auto"/>
            </w:tcBorders>
          </w:tcPr>
          <w:p w14:paraId="7A2148C6" w14:textId="77777777" w:rsidR="00B26966" w:rsidRPr="009C1FF3" w:rsidRDefault="00B26966" w:rsidP="00B549BC">
            <w:pPr>
              <w:rPr>
                <w:rFonts w:cs="Arial"/>
                <w:szCs w:val="22"/>
              </w:rPr>
            </w:pPr>
            <w:r w:rsidRPr="009C1FF3">
              <w:rPr>
                <w:rFonts w:cs="Arial"/>
                <w:szCs w:val="22"/>
              </w:rPr>
              <w:t>Addendum to the Environmental impact Statement, including Appendices:</w:t>
            </w:r>
          </w:p>
        </w:tc>
        <w:tc>
          <w:tcPr>
            <w:tcW w:w="1417" w:type="dxa"/>
            <w:tcBorders>
              <w:top w:val="single" w:sz="4" w:space="0" w:color="auto"/>
              <w:left w:val="single" w:sz="4" w:space="0" w:color="auto"/>
              <w:bottom w:val="single" w:sz="4" w:space="0" w:color="auto"/>
              <w:right w:val="single" w:sz="4" w:space="0" w:color="auto"/>
            </w:tcBorders>
          </w:tcPr>
          <w:p w14:paraId="69F1D58E" w14:textId="77777777" w:rsidR="00B26966" w:rsidRPr="009C1FF3" w:rsidRDefault="00B26966" w:rsidP="00B549BC">
            <w:pPr>
              <w:rPr>
                <w:rFonts w:cs="Arial"/>
                <w:szCs w:val="22"/>
              </w:rPr>
            </w:pPr>
            <w:r w:rsidRPr="009C1FF3">
              <w:rPr>
                <w:rFonts w:cs="Arial"/>
                <w:szCs w:val="22"/>
              </w:rPr>
              <w:t>24/09/2019</w:t>
            </w:r>
          </w:p>
        </w:tc>
        <w:tc>
          <w:tcPr>
            <w:tcW w:w="1559" w:type="dxa"/>
            <w:tcBorders>
              <w:top w:val="single" w:sz="4" w:space="0" w:color="auto"/>
              <w:left w:val="single" w:sz="4" w:space="0" w:color="auto"/>
              <w:bottom w:val="single" w:sz="4" w:space="0" w:color="auto"/>
              <w:right w:val="single" w:sz="4" w:space="0" w:color="auto"/>
            </w:tcBorders>
          </w:tcPr>
          <w:p w14:paraId="7D9A8BB6" w14:textId="77777777" w:rsidR="00B26966" w:rsidRPr="009C1FF3" w:rsidRDefault="00B26966" w:rsidP="00B549BC">
            <w:pPr>
              <w:rPr>
                <w:rFonts w:cs="Arial"/>
                <w:szCs w:val="22"/>
              </w:rPr>
            </w:pPr>
            <w:r w:rsidRPr="009C1FF3">
              <w:rPr>
                <w:rFonts w:cs="Arial"/>
                <w:szCs w:val="22"/>
              </w:rPr>
              <w:t>18580 Rev. 1</w:t>
            </w:r>
          </w:p>
        </w:tc>
        <w:tc>
          <w:tcPr>
            <w:tcW w:w="1701" w:type="dxa"/>
            <w:tcBorders>
              <w:top w:val="single" w:sz="4" w:space="0" w:color="auto"/>
              <w:left w:val="single" w:sz="4" w:space="0" w:color="auto"/>
              <w:bottom w:val="single" w:sz="4" w:space="0" w:color="auto"/>
              <w:right w:val="single" w:sz="4" w:space="0" w:color="auto"/>
            </w:tcBorders>
          </w:tcPr>
          <w:p w14:paraId="2CEED13C" w14:textId="77777777" w:rsidR="00B26966" w:rsidRPr="009C1FF3" w:rsidRDefault="00B26966" w:rsidP="00B549BC">
            <w:pPr>
              <w:rPr>
                <w:rFonts w:cs="Arial"/>
                <w:szCs w:val="22"/>
              </w:rPr>
            </w:pPr>
            <w:r w:rsidRPr="009C1FF3">
              <w:rPr>
                <w:rFonts w:cs="Arial"/>
                <w:szCs w:val="22"/>
              </w:rPr>
              <w:t>Benbow Environmental</w:t>
            </w:r>
          </w:p>
        </w:tc>
      </w:tr>
      <w:tr w:rsidR="00B26966" w:rsidRPr="008F17D5" w14:paraId="0865C8B9" w14:textId="77777777" w:rsidTr="00B549BC">
        <w:tc>
          <w:tcPr>
            <w:tcW w:w="3261" w:type="dxa"/>
            <w:tcBorders>
              <w:top w:val="single" w:sz="4" w:space="0" w:color="auto"/>
              <w:left w:val="single" w:sz="4" w:space="0" w:color="auto"/>
              <w:bottom w:val="single" w:sz="4" w:space="0" w:color="auto"/>
              <w:right w:val="single" w:sz="4" w:space="0" w:color="auto"/>
            </w:tcBorders>
          </w:tcPr>
          <w:p w14:paraId="34EA889D" w14:textId="77777777" w:rsidR="00B26966" w:rsidRPr="009C1FF3" w:rsidRDefault="00B26966" w:rsidP="00B549BC">
            <w:pPr>
              <w:rPr>
                <w:rFonts w:cs="Arial"/>
                <w:szCs w:val="22"/>
              </w:rPr>
            </w:pPr>
            <w:r w:rsidRPr="009C1FF3">
              <w:rPr>
                <w:rFonts w:cs="Arial"/>
                <w:szCs w:val="22"/>
              </w:rPr>
              <w:t>D. Architectural Plans and Visual Impact Assessment</w:t>
            </w:r>
          </w:p>
        </w:tc>
        <w:tc>
          <w:tcPr>
            <w:tcW w:w="4677" w:type="dxa"/>
            <w:gridSpan w:val="3"/>
            <w:tcBorders>
              <w:top w:val="single" w:sz="4" w:space="0" w:color="auto"/>
              <w:left w:val="single" w:sz="4" w:space="0" w:color="auto"/>
              <w:bottom w:val="single" w:sz="4" w:space="0" w:color="auto"/>
              <w:right w:val="single" w:sz="4" w:space="0" w:color="auto"/>
            </w:tcBorders>
          </w:tcPr>
          <w:p w14:paraId="2487CA3A" w14:textId="77777777" w:rsidR="00B26966" w:rsidRPr="009C1FF3" w:rsidRDefault="00B26966" w:rsidP="00B549BC">
            <w:pPr>
              <w:jc w:val="center"/>
              <w:rPr>
                <w:rFonts w:cs="Arial"/>
                <w:szCs w:val="22"/>
              </w:rPr>
            </w:pPr>
            <w:r w:rsidRPr="009C1FF3">
              <w:rPr>
                <w:rFonts w:cs="Arial"/>
                <w:szCs w:val="22"/>
              </w:rPr>
              <w:t>(see above)</w:t>
            </w:r>
          </w:p>
        </w:tc>
      </w:tr>
      <w:tr w:rsidR="00B26966" w:rsidRPr="008F17D5" w14:paraId="142408C6" w14:textId="77777777" w:rsidTr="00B549BC">
        <w:tc>
          <w:tcPr>
            <w:tcW w:w="3261" w:type="dxa"/>
            <w:tcBorders>
              <w:top w:val="single" w:sz="4" w:space="0" w:color="auto"/>
              <w:left w:val="single" w:sz="4" w:space="0" w:color="auto"/>
              <w:bottom w:val="single" w:sz="4" w:space="0" w:color="auto"/>
              <w:right w:val="single" w:sz="4" w:space="0" w:color="auto"/>
            </w:tcBorders>
          </w:tcPr>
          <w:p w14:paraId="43D216C8" w14:textId="77777777" w:rsidR="00B26966" w:rsidRPr="009C1FF3" w:rsidRDefault="00B26966" w:rsidP="00B549BC">
            <w:pPr>
              <w:rPr>
                <w:rFonts w:cs="Arial"/>
                <w:szCs w:val="22"/>
              </w:rPr>
            </w:pPr>
            <w:r w:rsidRPr="009C1FF3">
              <w:rPr>
                <w:rFonts w:cs="Arial"/>
                <w:szCs w:val="22"/>
              </w:rPr>
              <w:t>E. Landscaping Plan Updates</w:t>
            </w:r>
          </w:p>
        </w:tc>
        <w:tc>
          <w:tcPr>
            <w:tcW w:w="1417" w:type="dxa"/>
            <w:tcBorders>
              <w:top w:val="single" w:sz="4" w:space="0" w:color="auto"/>
              <w:left w:val="single" w:sz="4" w:space="0" w:color="auto"/>
              <w:bottom w:val="single" w:sz="4" w:space="0" w:color="auto"/>
              <w:right w:val="single" w:sz="4" w:space="0" w:color="auto"/>
            </w:tcBorders>
          </w:tcPr>
          <w:p w14:paraId="6DC0CB9F" w14:textId="77777777" w:rsidR="00B26966" w:rsidRPr="009C1FF3" w:rsidRDefault="00B26966" w:rsidP="00B549BC">
            <w:pPr>
              <w:rPr>
                <w:rFonts w:cs="Arial"/>
                <w:szCs w:val="22"/>
              </w:rPr>
            </w:pPr>
            <w:r w:rsidRPr="009C1FF3">
              <w:rPr>
                <w:rFonts w:cs="Arial"/>
                <w:szCs w:val="22"/>
              </w:rPr>
              <w:t>September 2019</w:t>
            </w:r>
          </w:p>
        </w:tc>
        <w:tc>
          <w:tcPr>
            <w:tcW w:w="1559" w:type="dxa"/>
            <w:tcBorders>
              <w:top w:val="single" w:sz="4" w:space="0" w:color="auto"/>
              <w:left w:val="single" w:sz="4" w:space="0" w:color="auto"/>
              <w:bottom w:val="single" w:sz="4" w:space="0" w:color="auto"/>
              <w:right w:val="single" w:sz="4" w:space="0" w:color="auto"/>
            </w:tcBorders>
          </w:tcPr>
          <w:p w14:paraId="18509238" w14:textId="77777777" w:rsidR="00B26966" w:rsidRPr="009C1FF3" w:rsidRDefault="00B26966" w:rsidP="00B549BC">
            <w:pPr>
              <w:rPr>
                <w:rFonts w:cs="Arial"/>
                <w:szCs w:val="22"/>
              </w:rPr>
            </w:pPr>
            <w:r w:rsidRPr="009C1FF3">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660620C5" w14:textId="77777777" w:rsidR="00B26966" w:rsidRPr="009C1FF3" w:rsidRDefault="00B26966" w:rsidP="00B549BC">
            <w:pPr>
              <w:rPr>
                <w:rFonts w:cs="Arial"/>
                <w:szCs w:val="22"/>
              </w:rPr>
            </w:pPr>
            <w:r w:rsidRPr="009C1FF3">
              <w:rPr>
                <w:rFonts w:cs="Arial"/>
                <w:szCs w:val="22"/>
              </w:rPr>
              <w:t>Ecological Consultants Australia</w:t>
            </w:r>
          </w:p>
        </w:tc>
      </w:tr>
      <w:tr w:rsidR="00B26966" w:rsidRPr="008F17D5" w14:paraId="5965A1FA" w14:textId="77777777" w:rsidTr="00B549BC">
        <w:tc>
          <w:tcPr>
            <w:tcW w:w="3261" w:type="dxa"/>
            <w:tcBorders>
              <w:top w:val="single" w:sz="4" w:space="0" w:color="auto"/>
              <w:left w:val="single" w:sz="4" w:space="0" w:color="auto"/>
              <w:bottom w:val="single" w:sz="4" w:space="0" w:color="auto"/>
              <w:right w:val="single" w:sz="4" w:space="0" w:color="auto"/>
            </w:tcBorders>
          </w:tcPr>
          <w:p w14:paraId="45715A4A" w14:textId="77777777" w:rsidR="00B26966" w:rsidRPr="009C1FF3" w:rsidRDefault="00B26966" w:rsidP="00B549BC">
            <w:pPr>
              <w:rPr>
                <w:rFonts w:cs="Arial"/>
                <w:szCs w:val="22"/>
              </w:rPr>
            </w:pPr>
            <w:r w:rsidRPr="009C1FF3">
              <w:rPr>
                <w:rFonts w:cs="Arial"/>
                <w:szCs w:val="22"/>
              </w:rPr>
              <w:t>F. Civil and Stormwater Plans</w:t>
            </w:r>
          </w:p>
        </w:tc>
        <w:tc>
          <w:tcPr>
            <w:tcW w:w="4677" w:type="dxa"/>
            <w:gridSpan w:val="3"/>
            <w:tcBorders>
              <w:top w:val="single" w:sz="4" w:space="0" w:color="auto"/>
              <w:left w:val="single" w:sz="4" w:space="0" w:color="auto"/>
              <w:bottom w:val="single" w:sz="4" w:space="0" w:color="auto"/>
              <w:right w:val="single" w:sz="4" w:space="0" w:color="auto"/>
            </w:tcBorders>
          </w:tcPr>
          <w:p w14:paraId="28A191DD" w14:textId="77777777" w:rsidR="00B26966" w:rsidRPr="009C1FF3" w:rsidRDefault="00B26966" w:rsidP="00B549BC">
            <w:pPr>
              <w:jc w:val="center"/>
              <w:rPr>
                <w:rFonts w:cs="Arial"/>
                <w:szCs w:val="22"/>
              </w:rPr>
            </w:pPr>
            <w:r w:rsidRPr="009C1FF3">
              <w:rPr>
                <w:rFonts w:cs="Arial"/>
                <w:szCs w:val="22"/>
              </w:rPr>
              <w:t>(see above)</w:t>
            </w:r>
          </w:p>
        </w:tc>
      </w:tr>
      <w:tr w:rsidR="00B26966" w:rsidRPr="008F17D5" w14:paraId="40B2598F" w14:textId="77777777" w:rsidTr="00B549BC">
        <w:tc>
          <w:tcPr>
            <w:tcW w:w="3261" w:type="dxa"/>
            <w:tcBorders>
              <w:top w:val="single" w:sz="4" w:space="0" w:color="auto"/>
              <w:left w:val="single" w:sz="4" w:space="0" w:color="auto"/>
              <w:bottom w:val="single" w:sz="4" w:space="0" w:color="auto"/>
              <w:right w:val="single" w:sz="4" w:space="0" w:color="auto"/>
            </w:tcBorders>
          </w:tcPr>
          <w:p w14:paraId="2B03D3BB" w14:textId="77777777" w:rsidR="00B26966" w:rsidRPr="009C1FF3" w:rsidRDefault="00B26966" w:rsidP="00B549BC">
            <w:pPr>
              <w:rPr>
                <w:rFonts w:cs="Arial"/>
                <w:szCs w:val="22"/>
              </w:rPr>
            </w:pPr>
            <w:r w:rsidRPr="009C1FF3">
              <w:rPr>
                <w:rFonts w:cs="Arial"/>
                <w:szCs w:val="22"/>
              </w:rPr>
              <w:t>G. Traffic Impact Letter</w:t>
            </w:r>
          </w:p>
        </w:tc>
        <w:tc>
          <w:tcPr>
            <w:tcW w:w="1417" w:type="dxa"/>
            <w:tcBorders>
              <w:top w:val="single" w:sz="4" w:space="0" w:color="auto"/>
              <w:left w:val="single" w:sz="4" w:space="0" w:color="auto"/>
              <w:bottom w:val="single" w:sz="4" w:space="0" w:color="auto"/>
              <w:right w:val="single" w:sz="4" w:space="0" w:color="auto"/>
            </w:tcBorders>
          </w:tcPr>
          <w:p w14:paraId="4CDE7397" w14:textId="77777777" w:rsidR="00B26966" w:rsidRPr="009C1FF3" w:rsidRDefault="00B26966" w:rsidP="00B549BC">
            <w:pPr>
              <w:rPr>
                <w:rFonts w:cs="Arial"/>
                <w:szCs w:val="22"/>
              </w:rPr>
            </w:pPr>
            <w:r w:rsidRPr="009C1FF3">
              <w:rPr>
                <w:rFonts w:cs="Arial"/>
                <w:szCs w:val="22"/>
              </w:rPr>
              <w:t>29/08/2019</w:t>
            </w:r>
          </w:p>
        </w:tc>
        <w:tc>
          <w:tcPr>
            <w:tcW w:w="1559" w:type="dxa"/>
            <w:tcBorders>
              <w:top w:val="single" w:sz="4" w:space="0" w:color="auto"/>
              <w:left w:val="single" w:sz="4" w:space="0" w:color="auto"/>
              <w:bottom w:val="single" w:sz="4" w:space="0" w:color="auto"/>
              <w:right w:val="single" w:sz="4" w:space="0" w:color="auto"/>
            </w:tcBorders>
          </w:tcPr>
          <w:p w14:paraId="0D054CB6" w14:textId="77777777" w:rsidR="00B26966" w:rsidRPr="009C1FF3" w:rsidRDefault="00B26966" w:rsidP="00B549BC">
            <w:pPr>
              <w:rPr>
                <w:rFonts w:cs="Arial"/>
                <w:szCs w:val="22"/>
              </w:rPr>
            </w:pPr>
            <w:r w:rsidRPr="009C1FF3">
              <w:rPr>
                <w:rFonts w:cs="Arial"/>
                <w:szCs w:val="22"/>
              </w:rPr>
              <w:t>19115L1</w:t>
            </w:r>
          </w:p>
        </w:tc>
        <w:tc>
          <w:tcPr>
            <w:tcW w:w="1701" w:type="dxa"/>
            <w:tcBorders>
              <w:top w:val="single" w:sz="4" w:space="0" w:color="auto"/>
              <w:left w:val="single" w:sz="4" w:space="0" w:color="auto"/>
              <w:bottom w:val="single" w:sz="4" w:space="0" w:color="auto"/>
              <w:right w:val="single" w:sz="4" w:space="0" w:color="auto"/>
            </w:tcBorders>
          </w:tcPr>
          <w:p w14:paraId="1F5CA854" w14:textId="77777777" w:rsidR="00B26966" w:rsidRPr="009C1FF3" w:rsidRDefault="00B26966" w:rsidP="00B549BC">
            <w:pPr>
              <w:rPr>
                <w:rFonts w:cs="Arial"/>
                <w:szCs w:val="22"/>
              </w:rPr>
            </w:pPr>
            <w:r w:rsidRPr="009C1FF3">
              <w:rPr>
                <w:rFonts w:cs="Arial"/>
                <w:szCs w:val="22"/>
              </w:rPr>
              <w:t>Transport &amp; Urban Planning</w:t>
            </w:r>
          </w:p>
        </w:tc>
      </w:tr>
      <w:tr w:rsidR="00B26966" w:rsidRPr="008F17D5" w14:paraId="7FA7AA92" w14:textId="77777777" w:rsidTr="00B549BC">
        <w:tc>
          <w:tcPr>
            <w:tcW w:w="3261" w:type="dxa"/>
            <w:tcBorders>
              <w:top w:val="single" w:sz="4" w:space="0" w:color="auto"/>
              <w:left w:val="single" w:sz="4" w:space="0" w:color="auto"/>
              <w:bottom w:val="single" w:sz="4" w:space="0" w:color="auto"/>
              <w:right w:val="single" w:sz="4" w:space="0" w:color="auto"/>
            </w:tcBorders>
          </w:tcPr>
          <w:p w14:paraId="1522A1E3" w14:textId="77777777" w:rsidR="00B26966" w:rsidRPr="009C1FF3" w:rsidRDefault="00B26966" w:rsidP="00B549BC">
            <w:pPr>
              <w:rPr>
                <w:rFonts w:cs="Arial"/>
                <w:szCs w:val="22"/>
              </w:rPr>
            </w:pPr>
            <w:r w:rsidRPr="009C1FF3">
              <w:rPr>
                <w:rFonts w:cs="Arial"/>
                <w:szCs w:val="22"/>
              </w:rPr>
              <w:t>H. Noise Impact Assessment</w:t>
            </w:r>
          </w:p>
        </w:tc>
        <w:tc>
          <w:tcPr>
            <w:tcW w:w="1417" w:type="dxa"/>
            <w:tcBorders>
              <w:top w:val="single" w:sz="4" w:space="0" w:color="auto"/>
              <w:left w:val="single" w:sz="4" w:space="0" w:color="auto"/>
              <w:bottom w:val="single" w:sz="4" w:space="0" w:color="auto"/>
              <w:right w:val="single" w:sz="4" w:space="0" w:color="auto"/>
            </w:tcBorders>
          </w:tcPr>
          <w:p w14:paraId="6CA93A42" w14:textId="77777777" w:rsidR="00B26966" w:rsidRPr="009C1FF3" w:rsidRDefault="00B26966" w:rsidP="00B549BC">
            <w:pPr>
              <w:rPr>
                <w:rFonts w:cs="Arial"/>
                <w:szCs w:val="22"/>
              </w:rPr>
            </w:pPr>
            <w:r w:rsidRPr="009C1FF3">
              <w:rPr>
                <w:rFonts w:cs="Arial"/>
                <w:szCs w:val="22"/>
              </w:rPr>
              <w:t>September 2019</w:t>
            </w:r>
          </w:p>
        </w:tc>
        <w:tc>
          <w:tcPr>
            <w:tcW w:w="1559" w:type="dxa"/>
            <w:tcBorders>
              <w:top w:val="single" w:sz="4" w:space="0" w:color="auto"/>
              <w:left w:val="single" w:sz="4" w:space="0" w:color="auto"/>
              <w:bottom w:val="single" w:sz="4" w:space="0" w:color="auto"/>
              <w:right w:val="single" w:sz="4" w:space="0" w:color="auto"/>
            </w:tcBorders>
          </w:tcPr>
          <w:p w14:paraId="332CEA0B" w14:textId="77777777" w:rsidR="00B26966" w:rsidRPr="009C1FF3" w:rsidRDefault="00B26966" w:rsidP="00B549BC">
            <w:pPr>
              <w:rPr>
                <w:rFonts w:cs="Arial"/>
                <w:szCs w:val="22"/>
              </w:rPr>
            </w:pPr>
            <w:r w:rsidRPr="009C1FF3">
              <w:rPr>
                <w:rFonts w:cs="Arial"/>
                <w:szCs w:val="22"/>
              </w:rPr>
              <w:t>191238-NIA-Rev3</w:t>
            </w:r>
          </w:p>
        </w:tc>
        <w:tc>
          <w:tcPr>
            <w:tcW w:w="1701" w:type="dxa"/>
            <w:tcBorders>
              <w:top w:val="single" w:sz="4" w:space="0" w:color="auto"/>
              <w:left w:val="single" w:sz="4" w:space="0" w:color="auto"/>
              <w:bottom w:val="single" w:sz="4" w:space="0" w:color="auto"/>
              <w:right w:val="single" w:sz="4" w:space="0" w:color="auto"/>
            </w:tcBorders>
          </w:tcPr>
          <w:p w14:paraId="5D1B6968" w14:textId="77777777" w:rsidR="00B26966" w:rsidRPr="009C1FF3" w:rsidRDefault="00B26966" w:rsidP="00B549BC">
            <w:pPr>
              <w:rPr>
                <w:rFonts w:cs="Arial"/>
                <w:szCs w:val="22"/>
              </w:rPr>
            </w:pPr>
            <w:r w:rsidRPr="009C1FF3">
              <w:rPr>
                <w:rFonts w:cs="Arial"/>
                <w:szCs w:val="22"/>
              </w:rPr>
              <w:t>Benbow Environmental</w:t>
            </w:r>
          </w:p>
        </w:tc>
      </w:tr>
      <w:tr w:rsidR="00B26966" w:rsidRPr="008F17D5" w14:paraId="6013F3CF" w14:textId="77777777" w:rsidTr="00B549BC">
        <w:tc>
          <w:tcPr>
            <w:tcW w:w="3261" w:type="dxa"/>
            <w:tcBorders>
              <w:top w:val="single" w:sz="4" w:space="0" w:color="auto"/>
              <w:left w:val="single" w:sz="4" w:space="0" w:color="auto"/>
              <w:bottom w:val="single" w:sz="4" w:space="0" w:color="auto"/>
              <w:right w:val="single" w:sz="4" w:space="0" w:color="auto"/>
            </w:tcBorders>
          </w:tcPr>
          <w:p w14:paraId="5E47A38A" w14:textId="77777777" w:rsidR="00B26966" w:rsidRPr="009C1FF3" w:rsidRDefault="00B26966" w:rsidP="00B549BC">
            <w:pPr>
              <w:rPr>
                <w:rFonts w:cs="Arial"/>
                <w:szCs w:val="22"/>
              </w:rPr>
            </w:pPr>
            <w:r w:rsidRPr="009C1FF3">
              <w:rPr>
                <w:rFonts w:cs="Arial"/>
                <w:szCs w:val="22"/>
              </w:rPr>
              <w:t>I. Air Quality Statement Letter</w:t>
            </w:r>
          </w:p>
        </w:tc>
        <w:tc>
          <w:tcPr>
            <w:tcW w:w="1417" w:type="dxa"/>
            <w:tcBorders>
              <w:top w:val="single" w:sz="4" w:space="0" w:color="auto"/>
              <w:left w:val="single" w:sz="4" w:space="0" w:color="auto"/>
              <w:bottom w:val="single" w:sz="4" w:space="0" w:color="auto"/>
              <w:right w:val="single" w:sz="4" w:space="0" w:color="auto"/>
            </w:tcBorders>
          </w:tcPr>
          <w:p w14:paraId="7D59D2C0" w14:textId="77777777" w:rsidR="00B26966" w:rsidRPr="009C1FF3" w:rsidRDefault="00B26966" w:rsidP="00B549BC">
            <w:pPr>
              <w:rPr>
                <w:rFonts w:cs="Arial"/>
                <w:szCs w:val="22"/>
              </w:rPr>
            </w:pPr>
            <w:r w:rsidRPr="009C1FF3">
              <w:rPr>
                <w:rFonts w:cs="Arial"/>
                <w:szCs w:val="22"/>
              </w:rPr>
              <w:t>13/09/2019</w:t>
            </w:r>
          </w:p>
        </w:tc>
        <w:tc>
          <w:tcPr>
            <w:tcW w:w="1559" w:type="dxa"/>
            <w:tcBorders>
              <w:top w:val="single" w:sz="4" w:space="0" w:color="auto"/>
              <w:left w:val="single" w:sz="4" w:space="0" w:color="auto"/>
              <w:bottom w:val="single" w:sz="4" w:space="0" w:color="auto"/>
              <w:right w:val="single" w:sz="4" w:space="0" w:color="auto"/>
            </w:tcBorders>
          </w:tcPr>
          <w:p w14:paraId="79F705FC" w14:textId="77777777" w:rsidR="00B26966" w:rsidRPr="009C1FF3" w:rsidRDefault="00B26966" w:rsidP="00B549BC">
            <w:pPr>
              <w:rPr>
                <w:rFonts w:cs="Arial"/>
                <w:szCs w:val="22"/>
              </w:rPr>
            </w:pPr>
            <w:r w:rsidRPr="009C1FF3">
              <w:rPr>
                <w:rFonts w:cs="Arial"/>
                <w:szCs w:val="22"/>
              </w:rPr>
              <w:t>EH/snb</w:t>
            </w:r>
          </w:p>
        </w:tc>
        <w:tc>
          <w:tcPr>
            <w:tcW w:w="1701" w:type="dxa"/>
            <w:tcBorders>
              <w:top w:val="single" w:sz="4" w:space="0" w:color="auto"/>
              <w:left w:val="single" w:sz="4" w:space="0" w:color="auto"/>
              <w:bottom w:val="single" w:sz="4" w:space="0" w:color="auto"/>
              <w:right w:val="single" w:sz="4" w:space="0" w:color="auto"/>
            </w:tcBorders>
          </w:tcPr>
          <w:p w14:paraId="14AD86AA" w14:textId="77777777" w:rsidR="00B26966" w:rsidRPr="009C1FF3" w:rsidRDefault="00B26966" w:rsidP="00B549BC">
            <w:pPr>
              <w:rPr>
                <w:rFonts w:cs="Arial"/>
                <w:szCs w:val="22"/>
              </w:rPr>
            </w:pPr>
            <w:r w:rsidRPr="009C1FF3">
              <w:rPr>
                <w:rFonts w:cs="Arial"/>
                <w:szCs w:val="22"/>
              </w:rPr>
              <w:t>Benbow Environmental</w:t>
            </w:r>
          </w:p>
        </w:tc>
      </w:tr>
      <w:tr w:rsidR="00B26966" w:rsidRPr="008F17D5" w14:paraId="54D4FEB3" w14:textId="77777777" w:rsidTr="00B549BC">
        <w:tc>
          <w:tcPr>
            <w:tcW w:w="3261" w:type="dxa"/>
            <w:tcBorders>
              <w:top w:val="single" w:sz="4" w:space="0" w:color="auto"/>
              <w:left w:val="single" w:sz="4" w:space="0" w:color="auto"/>
              <w:bottom w:val="single" w:sz="4" w:space="0" w:color="auto"/>
              <w:right w:val="single" w:sz="4" w:space="0" w:color="auto"/>
            </w:tcBorders>
          </w:tcPr>
          <w:p w14:paraId="787D340C" w14:textId="77777777" w:rsidR="00B26966" w:rsidRPr="009C1FF3" w:rsidRDefault="00B26966" w:rsidP="00B549BC">
            <w:pPr>
              <w:rPr>
                <w:rFonts w:cs="Arial"/>
                <w:szCs w:val="22"/>
              </w:rPr>
            </w:pPr>
            <w:r w:rsidRPr="009C1FF3">
              <w:rPr>
                <w:rFonts w:cs="Arial"/>
                <w:szCs w:val="22"/>
              </w:rPr>
              <w:t>J. Revised Stormwater Management Letter</w:t>
            </w:r>
          </w:p>
        </w:tc>
        <w:tc>
          <w:tcPr>
            <w:tcW w:w="1417" w:type="dxa"/>
            <w:tcBorders>
              <w:top w:val="single" w:sz="4" w:space="0" w:color="auto"/>
              <w:left w:val="single" w:sz="4" w:space="0" w:color="auto"/>
              <w:bottom w:val="single" w:sz="4" w:space="0" w:color="auto"/>
              <w:right w:val="single" w:sz="4" w:space="0" w:color="auto"/>
            </w:tcBorders>
          </w:tcPr>
          <w:p w14:paraId="7642A71E" w14:textId="77777777" w:rsidR="00B26966" w:rsidRPr="009C1FF3" w:rsidRDefault="00B26966" w:rsidP="00B549BC">
            <w:pPr>
              <w:rPr>
                <w:rFonts w:cs="Arial"/>
                <w:szCs w:val="22"/>
              </w:rPr>
            </w:pPr>
            <w:r w:rsidRPr="009C1FF3">
              <w:rPr>
                <w:rFonts w:cs="Arial"/>
                <w:szCs w:val="22"/>
              </w:rPr>
              <w:t>24/09/2019</w:t>
            </w:r>
          </w:p>
        </w:tc>
        <w:tc>
          <w:tcPr>
            <w:tcW w:w="1559" w:type="dxa"/>
            <w:tcBorders>
              <w:top w:val="single" w:sz="4" w:space="0" w:color="auto"/>
              <w:left w:val="single" w:sz="4" w:space="0" w:color="auto"/>
              <w:bottom w:val="single" w:sz="4" w:space="0" w:color="auto"/>
              <w:right w:val="single" w:sz="4" w:space="0" w:color="auto"/>
            </w:tcBorders>
          </w:tcPr>
          <w:p w14:paraId="7612265A" w14:textId="77777777" w:rsidR="00B26966" w:rsidRPr="009C1FF3" w:rsidRDefault="00B26966" w:rsidP="00B549BC">
            <w:pPr>
              <w:rPr>
                <w:rFonts w:cs="Arial"/>
                <w:szCs w:val="22"/>
              </w:rPr>
            </w:pPr>
            <w:r w:rsidRPr="009C1FF3">
              <w:rPr>
                <w:rFonts w:cs="Arial"/>
                <w:szCs w:val="22"/>
              </w:rPr>
              <w:t>2017-01</w:t>
            </w:r>
          </w:p>
        </w:tc>
        <w:tc>
          <w:tcPr>
            <w:tcW w:w="1701" w:type="dxa"/>
            <w:tcBorders>
              <w:top w:val="single" w:sz="4" w:space="0" w:color="auto"/>
              <w:left w:val="single" w:sz="4" w:space="0" w:color="auto"/>
              <w:bottom w:val="single" w:sz="4" w:space="0" w:color="auto"/>
              <w:right w:val="single" w:sz="4" w:space="0" w:color="auto"/>
            </w:tcBorders>
          </w:tcPr>
          <w:p w14:paraId="31563FA9" w14:textId="77777777" w:rsidR="00B26966" w:rsidRPr="009C1FF3" w:rsidRDefault="00B26966" w:rsidP="00B549BC">
            <w:pPr>
              <w:rPr>
                <w:rFonts w:cs="Arial"/>
                <w:szCs w:val="22"/>
              </w:rPr>
            </w:pPr>
            <w:r w:rsidRPr="009C1FF3">
              <w:rPr>
                <w:rFonts w:cs="Arial"/>
                <w:szCs w:val="22"/>
              </w:rPr>
              <w:t>Ultramark</w:t>
            </w:r>
          </w:p>
        </w:tc>
      </w:tr>
      <w:tr w:rsidR="00B26966" w:rsidRPr="008F17D5" w14:paraId="75D6E471" w14:textId="77777777" w:rsidTr="00B549BC">
        <w:tc>
          <w:tcPr>
            <w:tcW w:w="3261" w:type="dxa"/>
            <w:tcBorders>
              <w:top w:val="single" w:sz="4" w:space="0" w:color="auto"/>
              <w:left w:val="single" w:sz="4" w:space="0" w:color="auto"/>
              <w:bottom w:val="single" w:sz="4" w:space="0" w:color="auto"/>
              <w:right w:val="single" w:sz="4" w:space="0" w:color="auto"/>
            </w:tcBorders>
          </w:tcPr>
          <w:p w14:paraId="0A3BFDBC" w14:textId="77777777" w:rsidR="00B26966" w:rsidRPr="008F17D5" w:rsidRDefault="00B26966" w:rsidP="00B549BC">
            <w:pPr>
              <w:rPr>
                <w:rFonts w:cs="Arial"/>
                <w:szCs w:val="22"/>
              </w:rPr>
            </w:pPr>
            <w:r w:rsidRPr="008F17D5">
              <w:rPr>
                <w:rFonts w:cs="Arial"/>
                <w:szCs w:val="22"/>
              </w:rPr>
              <w:t>Construction Noise and Vibration Management Plan</w:t>
            </w:r>
          </w:p>
        </w:tc>
        <w:tc>
          <w:tcPr>
            <w:tcW w:w="1417" w:type="dxa"/>
            <w:tcBorders>
              <w:top w:val="single" w:sz="4" w:space="0" w:color="auto"/>
              <w:left w:val="single" w:sz="4" w:space="0" w:color="auto"/>
              <w:bottom w:val="single" w:sz="4" w:space="0" w:color="auto"/>
              <w:right w:val="single" w:sz="4" w:space="0" w:color="auto"/>
            </w:tcBorders>
          </w:tcPr>
          <w:p w14:paraId="3A81CD92" w14:textId="77777777" w:rsidR="00B26966" w:rsidRPr="008F17D5" w:rsidRDefault="00B26966" w:rsidP="00B549BC">
            <w:pPr>
              <w:rPr>
                <w:rFonts w:cs="Arial"/>
                <w:szCs w:val="22"/>
              </w:rPr>
            </w:pPr>
            <w:r w:rsidRPr="008F17D5">
              <w:rPr>
                <w:rFonts w:cs="Arial"/>
                <w:szCs w:val="22"/>
              </w:rPr>
              <w:t>December 2018</w:t>
            </w:r>
          </w:p>
        </w:tc>
        <w:tc>
          <w:tcPr>
            <w:tcW w:w="1559" w:type="dxa"/>
            <w:tcBorders>
              <w:top w:val="single" w:sz="4" w:space="0" w:color="auto"/>
              <w:left w:val="single" w:sz="4" w:space="0" w:color="auto"/>
              <w:bottom w:val="single" w:sz="4" w:space="0" w:color="auto"/>
              <w:right w:val="single" w:sz="4" w:space="0" w:color="auto"/>
            </w:tcBorders>
          </w:tcPr>
          <w:p w14:paraId="20B81D54" w14:textId="77777777" w:rsidR="00B26966" w:rsidRPr="008F17D5" w:rsidRDefault="00B26966" w:rsidP="00B549BC">
            <w:pPr>
              <w:rPr>
                <w:rFonts w:cs="Arial"/>
                <w:szCs w:val="22"/>
              </w:rPr>
            </w:pPr>
            <w:r w:rsidRPr="008F17D5">
              <w:rPr>
                <w:rFonts w:cs="Arial"/>
                <w:szCs w:val="22"/>
              </w:rPr>
              <w:t>171127-02-CNVMP-Rev3</w:t>
            </w:r>
          </w:p>
        </w:tc>
        <w:tc>
          <w:tcPr>
            <w:tcW w:w="1701" w:type="dxa"/>
            <w:tcBorders>
              <w:top w:val="single" w:sz="4" w:space="0" w:color="auto"/>
              <w:left w:val="single" w:sz="4" w:space="0" w:color="auto"/>
              <w:bottom w:val="single" w:sz="4" w:space="0" w:color="auto"/>
              <w:right w:val="single" w:sz="4" w:space="0" w:color="auto"/>
            </w:tcBorders>
          </w:tcPr>
          <w:p w14:paraId="5249D756" w14:textId="77777777" w:rsidR="00B26966" w:rsidRPr="008F17D5" w:rsidRDefault="00B26966" w:rsidP="00B549BC">
            <w:pPr>
              <w:rPr>
                <w:rFonts w:cs="Arial"/>
                <w:szCs w:val="22"/>
              </w:rPr>
            </w:pPr>
            <w:r w:rsidRPr="008F17D5">
              <w:rPr>
                <w:rFonts w:cs="Arial"/>
                <w:szCs w:val="22"/>
              </w:rPr>
              <w:t>Benbow Environmental</w:t>
            </w:r>
          </w:p>
        </w:tc>
      </w:tr>
      <w:tr w:rsidR="00B26966" w:rsidRPr="008F17D5" w14:paraId="1C6CDC37" w14:textId="77777777" w:rsidTr="00B549BC">
        <w:tc>
          <w:tcPr>
            <w:tcW w:w="3261" w:type="dxa"/>
            <w:tcBorders>
              <w:top w:val="single" w:sz="4" w:space="0" w:color="auto"/>
              <w:left w:val="single" w:sz="4" w:space="0" w:color="auto"/>
              <w:bottom w:val="single" w:sz="4" w:space="0" w:color="auto"/>
              <w:right w:val="single" w:sz="4" w:space="0" w:color="auto"/>
            </w:tcBorders>
          </w:tcPr>
          <w:p w14:paraId="5006B9F6" w14:textId="77777777" w:rsidR="00B26966" w:rsidRPr="008F17D5" w:rsidRDefault="00B26966" w:rsidP="00B549BC">
            <w:pPr>
              <w:rPr>
                <w:rFonts w:cs="Arial"/>
                <w:szCs w:val="22"/>
              </w:rPr>
            </w:pPr>
            <w:r w:rsidRPr="008F17D5">
              <w:rPr>
                <w:rFonts w:cs="Arial"/>
                <w:szCs w:val="22"/>
              </w:rPr>
              <w:t>Response to Submissions</w:t>
            </w:r>
          </w:p>
        </w:tc>
        <w:tc>
          <w:tcPr>
            <w:tcW w:w="1417" w:type="dxa"/>
            <w:tcBorders>
              <w:top w:val="single" w:sz="4" w:space="0" w:color="auto"/>
              <w:left w:val="single" w:sz="4" w:space="0" w:color="auto"/>
              <w:bottom w:val="single" w:sz="4" w:space="0" w:color="auto"/>
              <w:right w:val="single" w:sz="4" w:space="0" w:color="auto"/>
            </w:tcBorders>
          </w:tcPr>
          <w:p w14:paraId="2D18F666" w14:textId="77777777" w:rsidR="00B26966" w:rsidRPr="008F17D5" w:rsidRDefault="00B26966" w:rsidP="00B549BC">
            <w:pPr>
              <w:rPr>
                <w:rFonts w:cs="Arial"/>
                <w:szCs w:val="22"/>
              </w:rPr>
            </w:pPr>
            <w:r w:rsidRPr="008F17D5">
              <w:rPr>
                <w:rFonts w:cs="Arial"/>
                <w:szCs w:val="22"/>
              </w:rPr>
              <w:t>18/07/2018</w:t>
            </w:r>
          </w:p>
        </w:tc>
        <w:tc>
          <w:tcPr>
            <w:tcW w:w="1559" w:type="dxa"/>
            <w:tcBorders>
              <w:top w:val="single" w:sz="4" w:space="0" w:color="auto"/>
              <w:left w:val="single" w:sz="4" w:space="0" w:color="auto"/>
              <w:bottom w:val="single" w:sz="4" w:space="0" w:color="auto"/>
              <w:right w:val="single" w:sz="4" w:space="0" w:color="auto"/>
            </w:tcBorders>
          </w:tcPr>
          <w:p w14:paraId="31B16D57" w14:textId="77777777" w:rsidR="00B26966" w:rsidRPr="008F17D5" w:rsidRDefault="00B26966" w:rsidP="00B549BC">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7EBC649D" w14:textId="77777777" w:rsidR="00B26966" w:rsidRPr="008F17D5" w:rsidRDefault="00B26966" w:rsidP="00B549BC">
            <w:pPr>
              <w:rPr>
                <w:rFonts w:cs="Arial"/>
                <w:szCs w:val="22"/>
              </w:rPr>
            </w:pPr>
            <w:r w:rsidRPr="008F17D5">
              <w:rPr>
                <w:rFonts w:cs="Arial"/>
                <w:szCs w:val="22"/>
              </w:rPr>
              <w:t>Claron Consulting</w:t>
            </w:r>
          </w:p>
        </w:tc>
      </w:tr>
      <w:tr w:rsidR="00B26966" w:rsidRPr="008F17D5" w14:paraId="4CCB1E43" w14:textId="77777777" w:rsidTr="00B549BC">
        <w:tc>
          <w:tcPr>
            <w:tcW w:w="3261" w:type="dxa"/>
            <w:tcBorders>
              <w:top w:val="single" w:sz="4" w:space="0" w:color="auto"/>
              <w:left w:val="single" w:sz="4" w:space="0" w:color="auto"/>
              <w:bottom w:val="single" w:sz="4" w:space="0" w:color="auto"/>
              <w:right w:val="single" w:sz="4" w:space="0" w:color="auto"/>
            </w:tcBorders>
          </w:tcPr>
          <w:p w14:paraId="1748E327" w14:textId="77777777" w:rsidR="00B26966" w:rsidRPr="008F17D5" w:rsidRDefault="00B26966" w:rsidP="00B549BC">
            <w:pPr>
              <w:rPr>
                <w:rFonts w:cs="Arial"/>
                <w:szCs w:val="22"/>
              </w:rPr>
            </w:pPr>
            <w:r w:rsidRPr="008F17D5">
              <w:rPr>
                <w:rFonts w:cs="Arial"/>
                <w:szCs w:val="22"/>
              </w:rPr>
              <w:t>Response to Matters Raised</w:t>
            </w:r>
          </w:p>
        </w:tc>
        <w:tc>
          <w:tcPr>
            <w:tcW w:w="1417" w:type="dxa"/>
            <w:tcBorders>
              <w:top w:val="single" w:sz="4" w:space="0" w:color="auto"/>
              <w:left w:val="single" w:sz="4" w:space="0" w:color="auto"/>
              <w:bottom w:val="single" w:sz="4" w:space="0" w:color="auto"/>
              <w:right w:val="single" w:sz="4" w:space="0" w:color="auto"/>
            </w:tcBorders>
          </w:tcPr>
          <w:p w14:paraId="623F1958" w14:textId="77777777" w:rsidR="00B26966" w:rsidRPr="008F17D5" w:rsidRDefault="00B26966" w:rsidP="00B549BC">
            <w:pPr>
              <w:rPr>
                <w:rFonts w:cs="Arial"/>
                <w:szCs w:val="22"/>
              </w:rPr>
            </w:pPr>
            <w:r w:rsidRPr="008F17D5">
              <w:rPr>
                <w:rFonts w:cs="Arial"/>
                <w:szCs w:val="22"/>
              </w:rPr>
              <w:t>06/12/2018</w:t>
            </w:r>
          </w:p>
        </w:tc>
        <w:tc>
          <w:tcPr>
            <w:tcW w:w="1559" w:type="dxa"/>
            <w:tcBorders>
              <w:top w:val="single" w:sz="4" w:space="0" w:color="auto"/>
              <w:left w:val="single" w:sz="4" w:space="0" w:color="auto"/>
              <w:bottom w:val="single" w:sz="4" w:space="0" w:color="auto"/>
              <w:right w:val="single" w:sz="4" w:space="0" w:color="auto"/>
            </w:tcBorders>
          </w:tcPr>
          <w:p w14:paraId="29BC3E6E" w14:textId="77777777" w:rsidR="00B26966" w:rsidRPr="008F17D5" w:rsidRDefault="00B26966" w:rsidP="00B549BC">
            <w:pPr>
              <w:rPr>
                <w:rFonts w:cs="Arial"/>
                <w:szCs w:val="22"/>
              </w:rPr>
            </w:pPr>
            <w:r w:rsidRPr="008F17D5">
              <w:rPr>
                <w:rFonts w:cs="Arial"/>
                <w:szCs w:val="22"/>
              </w:rPr>
              <w:t>55 Martin Road</w:t>
            </w:r>
          </w:p>
        </w:tc>
        <w:tc>
          <w:tcPr>
            <w:tcW w:w="1701" w:type="dxa"/>
            <w:tcBorders>
              <w:top w:val="single" w:sz="4" w:space="0" w:color="auto"/>
              <w:left w:val="single" w:sz="4" w:space="0" w:color="auto"/>
              <w:bottom w:val="single" w:sz="4" w:space="0" w:color="auto"/>
              <w:right w:val="single" w:sz="4" w:space="0" w:color="auto"/>
            </w:tcBorders>
          </w:tcPr>
          <w:p w14:paraId="35B3C64C" w14:textId="77777777" w:rsidR="00B26966" w:rsidRPr="008F17D5" w:rsidRDefault="00B26966" w:rsidP="00B549BC">
            <w:pPr>
              <w:rPr>
                <w:rFonts w:cs="Arial"/>
                <w:szCs w:val="22"/>
              </w:rPr>
            </w:pPr>
            <w:r w:rsidRPr="008F17D5">
              <w:rPr>
                <w:rFonts w:cs="Arial"/>
                <w:szCs w:val="22"/>
              </w:rPr>
              <w:t>Claron Consulting</w:t>
            </w:r>
          </w:p>
        </w:tc>
      </w:tr>
    </w:tbl>
    <w:p w14:paraId="12D8272B" w14:textId="77777777" w:rsidR="001946E6" w:rsidRPr="008F17D5" w:rsidRDefault="001946E6" w:rsidP="00DD3910">
      <w:pPr>
        <w:rPr>
          <w:rFonts w:cs="Arial"/>
          <w:b/>
          <w:szCs w:val="22"/>
        </w:rPr>
      </w:pPr>
    </w:p>
    <w:p w14:paraId="12D8272C" w14:textId="46976B7D" w:rsidR="001946E6" w:rsidRPr="008F17D5" w:rsidRDefault="001946E6" w:rsidP="008F17D5">
      <w:pPr>
        <w:ind w:left="567"/>
        <w:jc w:val="both"/>
        <w:rPr>
          <w:rFonts w:cs="Arial"/>
          <w:b/>
          <w:color w:val="000000"/>
          <w:szCs w:val="22"/>
        </w:rPr>
      </w:pPr>
      <w:r w:rsidRPr="008F17D5">
        <w:rPr>
          <w:rFonts w:cs="Arial"/>
          <w:b/>
          <w:color w:val="000000"/>
          <w:szCs w:val="22"/>
        </w:rPr>
        <w:t>General Terms of Approval</w:t>
      </w:r>
      <w:r w:rsidR="001E504C">
        <w:rPr>
          <w:rFonts w:cs="Arial"/>
          <w:b/>
          <w:color w:val="000000"/>
          <w:szCs w:val="22"/>
        </w:rPr>
        <w:t xml:space="preserve"> </w:t>
      </w:r>
      <w:r w:rsidR="001E504C">
        <w:rPr>
          <w:rFonts w:cs="Arial"/>
          <w:b/>
          <w:szCs w:val="22"/>
        </w:rPr>
        <w:t>(amended under DA-263/2019/A)</w:t>
      </w:r>
    </w:p>
    <w:p w14:paraId="12D8272D" w14:textId="77777777" w:rsidR="001946E6" w:rsidRPr="008F17D5" w:rsidRDefault="001946E6" w:rsidP="008F17D5">
      <w:pPr>
        <w:jc w:val="both"/>
        <w:rPr>
          <w:rFonts w:cs="Arial"/>
          <w:szCs w:val="22"/>
        </w:rPr>
      </w:pPr>
    </w:p>
    <w:p w14:paraId="12D8272E" w14:textId="6C99AE39" w:rsidR="001946E6" w:rsidRPr="008F17D5" w:rsidRDefault="00391B41" w:rsidP="00C2046B">
      <w:pPr>
        <w:numPr>
          <w:ilvl w:val="0"/>
          <w:numId w:val="26"/>
        </w:numPr>
        <w:jc w:val="both"/>
        <w:rPr>
          <w:rFonts w:cs="Arial"/>
          <w:szCs w:val="22"/>
        </w:rPr>
      </w:pPr>
      <w:r w:rsidRPr="008F17D5">
        <w:rPr>
          <w:rFonts w:cs="Arial"/>
          <w:color w:val="000000"/>
          <w:szCs w:val="22"/>
        </w:rPr>
        <w:t xml:space="preserve">All the </w:t>
      </w:r>
      <w:r w:rsidR="001946E6" w:rsidRPr="008F17D5">
        <w:rPr>
          <w:rFonts w:cs="Arial"/>
          <w:color w:val="000000"/>
          <w:szCs w:val="22"/>
        </w:rPr>
        <w:t xml:space="preserve">General Terms of Approval issued by </w:t>
      </w:r>
      <w:r w:rsidR="00572191" w:rsidRPr="008F17D5">
        <w:rPr>
          <w:rFonts w:cs="Arial"/>
          <w:color w:val="000000"/>
          <w:szCs w:val="22"/>
        </w:rPr>
        <w:t>NSW Environmental Protection Authority (EPA)</w:t>
      </w:r>
      <w:r w:rsidR="001946E6" w:rsidRPr="008F17D5">
        <w:rPr>
          <w:rFonts w:cs="Arial"/>
          <w:color w:val="000000"/>
          <w:szCs w:val="22"/>
        </w:rPr>
        <w:t xml:space="preserve"> shall be complied with prior, during, and at the completion of construction, as required in accordance with the General Terms of Approval dated </w:t>
      </w:r>
      <w:r w:rsidR="00C2046B" w:rsidRPr="00C2046B">
        <w:rPr>
          <w:rFonts w:cs="Arial"/>
          <w:szCs w:val="22"/>
        </w:rPr>
        <w:t>2 December 2019</w:t>
      </w:r>
      <w:r w:rsidR="00572191" w:rsidRPr="00C2046B">
        <w:rPr>
          <w:rFonts w:cs="Arial"/>
          <w:szCs w:val="22"/>
        </w:rPr>
        <w:t>.</w:t>
      </w:r>
      <w:r w:rsidR="00572191" w:rsidRPr="00C2046B">
        <w:rPr>
          <w:rFonts w:cs="Arial"/>
          <w:b/>
          <w:szCs w:val="22"/>
        </w:rPr>
        <w:t xml:space="preserve"> </w:t>
      </w:r>
      <w:r w:rsidR="001946E6" w:rsidRPr="008F17D5">
        <w:rPr>
          <w:rFonts w:cs="Arial"/>
          <w:color w:val="000000"/>
          <w:szCs w:val="22"/>
        </w:rPr>
        <w:t xml:space="preserve">A copy of the General Terms of Approval </w:t>
      </w:r>
      <w:r w:rsidRPr="008F17D5">
        <w:rPr>
          <w:rFonts w:cs="Arial"/>
          <w:color w:val="000000"/>
          <w:szCs w:val="22"/>
        </w:rPr>
        <w:t xml:space="preserve">is </w:t>
      </w:r>
      <w:r w:rsidR="001946E6" w:rsidRPr="008F17D5">
        <w:rPr>
          <w:rFonts w:cs="Arial"/>
          <w:color w:val="000000"/>
          <w:szCs w:val="22"/>
        </w:rPr>
        <w:t>attached to this decision notice.</w:t>
      </w:r>
    </w:p>
    <w:p w14:paraId="12D8272F" w14:textId="77777777" w:rsidR="00606E5C" w:rsidRPr="008F17D5" w:rsidRDefault="00606E5C" w:rsidP="008F17D5">
      <w:pPr>
        <w:ind w:left="567"/>
        <w:jc w:val="both"/>
        <w:rPr>
          <w:rFonts w:cs="Arial"/>
          <w:color w:val="000000"/>
          <w:szCs w:val="22"/>
        </w:rPr>
      </w:pPr>
    </w:p>
    <w:p w14:paraId="22F6B925" w14:textId="4600493A" w:rsidR="008700BB" w:rsidRDefault="008700BB" w:rsidP="008700BB">
      <w:pPr>
        <w:autoSpaceDE w:val="0"/>
        <w:autoSpaceDN w:val="0"/>
        <w:adjustRightInd w:val="0"/>
        <w:ind w:firstLine="567"/>
        <w:rPr>
          <w:rFonts w:cs="Arial"/>
          <w:b/>
          <w:bCs/>
          <w:color w:val="000000"/>
          <w:szCs w:val="22"/>
        </w:rPr>
      </w:pPr>
      <w:r w:rsidRPr="008700BB">
        <w:rPr>
          <w:rFonts w:cs="Arial"/>
          <w:b/>
          <w:bCs/>
          <w:color w:val="000000"/>
          <w:szCs w:val="22"/>
        </w:rPr>
        <w:lastRenderedPageBreak/>
        <w:t xml:space="preserve">RMS Conditions </w:t>
      </w:r>
    </w:p>
    <w:p w14:paraId="14061C6D" w14:textId="77777777" w:rsidR="008700BB" w:rsidRPr="008700BB" w:rsidRDefault="008700BB" w:rsidP="008700BB">
      <w:pPr>
        <w:autoSpaceDE w:val="0"/>
        <w:autoSpaceDN w:val="0"/>
        <w:adjustRightInd w:val="0"/>
        <w:ind w:firstLine="567"/>
        <w:rPr>
          <w:rFonts w:cs="Arial"/>
          <w:color w:val="000000"/>
          <w:szCs w:val="22"/>
        </w:rPr>
      </w:pPr>
    </w:p>
    <w:p w14:paraId="6E2982D4" w14:textId="5A54C5CB" w:rsidR="008700BB" w:rsidRPr="00986D59" w:rsidRDefault="008700BB" w:rsidP="00986D59">
      <w:pPr>
        <w:pStyle w:val="ListParagraph"/>
        <w:numPr>
          <w:ilvl w:val="0"/>
          <w:numId w:val="26"/>
        </w:numPr>
        <w:autoSpaceDE w:val="0"/>
        <w:autoSpaceDN w:val="0"/>
        <w:adjustRightInd w:val="0"/>
        <w:jc w:val="both"/>
        <w:rPr>
          <w:rFonts w:cs="Arial"/>
          <w:color w:val="000000"/>
          <w:szCs w:val="22"/>
        </w:rPr>
      </w:pPr>
      <w:r w:rsidRPr="00986D59">
        <w:rPr>
          <w:rFonts w:cs="Arial"/>
          <w:color w:val="000000"/>
          <w:szCs w:val="22"/>
        </w:rPr>
        <w:t xml:space="preserve">The swept path of the longest vehicle (including garbage trucks, building maintenance vehicles and removalists) entering and exiting the subject site, as well as manoeuvrability through the site, shall be in accordance with AUSTROADS. In this regard, a plan shall be submitted to Council for approval, which shows that the proposed development complies with this requirement. </w:t>
      </w:r>
    </w:p>
    <w:p w14:paraId="498CE1CF" w14:textId="77777777" w:rsidR="008700BB" w:rsidRPr="008700BB" w:rsidRDefault="008700BB" w:rsidP="008700BB">
      <w:pPr>
        <w:autoSpaceDE w:val="0"/>
        <w:autoSpaceDN w:val="0"/>
        <w:adjustRightInd w:val="0"/>
        <w:rPr>
          <w:rFonts w:cs="Arial"/>
          <w:color w:val="000000"/>
          <w:szCs w:val="22"/>
        </w:rPr>
      </w:pPr>
    </w:p>
    <w:p w14:paraId="25E3F6CC" w14:textId="1F46ECE3" w:rsidR="008700BB" w:rsidRPr="008700BB" w:rsidRDefault="008700BB" w:rsidP="00986D59">
      <w:pPr>
        <w:pStyle w:val="Default"/>
        <w:numPr>
          <w:ilvl w:val="0"/>
          <w:numId w:val="26"/>
        </w:numPr>
        <w:jc w:val="both"/>
        <w:rPr>
          <w:rFonts w:ascii="Arial" w:hAnsi="Arial" w:cs="Arial"/>
          <w:sz w:val="22"/>
          <w:szCs w:val="22"/>
        </w:rPr>
      </w:pPr>
      <w:r w:rsidRPr="008700BB">
        <w:rPr>
          <w:rFonts w:ascii="Arial" w:hAnsi="Arial" w:cs="Arial"/>
          <w:sz w:val="22"/>
          <w:szCs w:val="22"/>
        </w:rPr>
        <w:t xml:space="preserve">The layout of the proposed car parking areas associated with the subject development (including, driveways, grades, turn paths, sight distance requirements in relation to landscaping and/or fencing, aisle widths, aisle lengths, and parking bay dimensions) should be in accordance with AS 2890.1- 2004, AS2890.6-2009 and AS 2890.2 – 2002 for heavy vehicle usage. Parking Restrictions may be required to maintain the required sight distances at the driveway. </w:t>
      </w:r>
    </w:p>
    <w:p w14:paraId="357FC60E" w14:textId="77777777" w:rsidR="008700BB" w:rsidRPr="008700BB" w:rsidRDefault="008700BB" w:rsidP="008700BB">
      <w:pPr>
        <w:autoSpaceDE w:val="0"/>
        <w:autoSpaceDN w:val="0"/>
        <w:adjustRightInd w:val="0"/>
        <w:rPr>
          <w:rFonts w:cs="Arial"/>
          <w:color w:val="000000"/>
          <w:szCs w:val="22"/>
        </w:rPr>
      </w:pPr>
    </w:p>
    <w:p w14:paraId="01DDC7AE" w14:textId="654AC12F" w:rsidR="008700BB" w:rsidRPr="00986D59" w:rsidRDefault="008700BB" w:rsidP="00986D59">
      <w:pPr>
        <w:pStyle w:val="ListParagraph"/>
        <w:numPr>
          <w:ilvl w:val="0"/>
          <w:numId w:val="26"/>
        </w:numPr>
        <w:autoSpaceDE w:val="0"/>
        <w:autoSpaceDN w:val="0"/>
        <w:adjustRightInd w:val="0"/>
        <w:rPr>
          <w:rFonts w:cs="Arial"/>
          <w:color w:val="000000"/>
          <w:szCs w:val="22"/>
        </w:rPr>
      </w:pPr>
      <w:r w:rsidRPr="00986D59">
        <w:rPr>
          <w:rFonts w:cs="Arial"/>
          <w:color w:val="000000"/>
          <w:szCs w:val="22"/>
        </w:rPr>
        <w:t xml:space="preserve">All vehicles are to enter and exit the site in a forward direction. </w:t>
      </w:r>
    </w:p>
    <w:p w14:paraId="3442015A" w14:textId="77777777" w:rsidR="008700BB" w:rsidRPr="008700BB" w:rsidRDefault="008700BB" w:rsidP="008700BB">
      <w:pPr>
        <w:autoSpaceDE w:val="0"/>
        <w:autoSpaceDN w:val="0"/>
        <w:adjustRightInd w:val="0"/>
        <w:rPr>
          <w:rFonts w:cs="Arial"/>
          <w:color w:val="000000"/>
          <w:szCs w:val="22"/>
        </w:rPr>
      </w:pPr>
    </w:p>
    <w:p w14:paraId="633ABACE" w14:textId="004E5FD4" w:rsidR="008700BB" w:rsidRPr="00986D59" w:rsidRDefault="008700BB" w:rsidP="00986D59">
      <w:pPr>
        <w:pStyle w:val="ListParagraph"/>
        <w:numPr>
          <w:ilvl w:val="0"/>
          <w:numId w:val="26"/>
        </w:numPr>
        <w:autoSpaceDE w:val="0"/>
        <w:autoSpaceDN w:val="0"/>
        <w:adjustRightInd w:val="0"/>
        <w:jc w:val="both"/>
        <w:rPr>
          <w:rFonts w:cs="Arial"/>
          <w:color w:val="000000"/>
          <w:szCs w:val="22"/>
        </w:rPr>
      </w:pPr>
      <w:r w:rsidRPr="00986D59">
        <w:rPr>
          <w:rFonts w:cs="Arial"/>
          <w:color w:val="000000"/>
          <w:szCs w:val="22"/>
        </w:rPr>
        <w:t xml:space="preserve">All vehicles are to be wholly contained within the site before being required to stop. </w:t>
      </w:r>
    </w:p>
    <w:p w14:paraId="30D875FB" w14:textId="77777777" w:rsidR="00D17BED" w:rsidRPr="008700BB" w:rsidRDefault="00D17BED" w:rsidP="008F17D5">
      <w:pPr>
        <w:ind w:left="567"/>
        <w:jc w:val="both"/>
        <w:rPr>
          <w:rFonts w:cs="Arial"/>
          <w:b/>
          <w:color w:val="000000"/>
          <w:szCs w:val="22"/>
        </w:rPr>
      </w:pPr>
    </w:p>
    <w:p w14:paraId="12D82730" w14:textId="2B1A73C7" w:rsidR="00606E5C" w:rsidRPr="008700BB" w:rsidRDefault="00606E5C" w:rsidP="008F17D5">
      <w:pPr>
        <w:ind w:left="567"/>
        <w:jc w:val="both"/>
        <w:rPr>
          <w:rFonts w:cs="Arial"/>
          <w:b/>
          <w:color w:val="000000"/>
          <w:szCs w:val="22"/>
        </w:rPr>
      </w:pPr>
      <w:r w:rsidRPr="008700BB">
        <w:rPr>
          <w:rFonts w:cs="Arial"/>
          <w:b/>
          <w:color w:val="000000"/>
          <w:szCs w:val="22"/>
        </w:rPr>
        <w:t>Works at no cost to Council</w:t>
      </w:r>
    </w:p>
    <w:p w14:paraId="12D82731" w14:textId="77777777" w:rsidR="00606E5C" w:rsidRPr="008700BB" w:rsidRDefault="00606E5C" w:rsidP="008F17D5">
      <w:pPr>
        <w:ind w:left="567"/>
        <w:jc w:val="both"/>
        <w:rPr>
          <w:rFonts w:cs="Arial"/>
          <w:szCs w:val="22"/>
        </w:rPr>
      </w:pPr>
    </w:p>
    <w:p w14:paraId="12D82732" w14:textId="77777777" w:rsidR="00606E5C" w:rsidRPr="008F17D5" w:rsidRDefault="00606E5C" w:rsidP="00C2046B">
      <w:pPr>
        <w:numPr>
          <w:ilvl w:val="0"/>
          <w:numId w:val="26"/>
        </w:numPr>
        <w:jc w:val="both"/>
        <w:rPr>
          <w:rFonts w:cs="Arial"/>
          <w:szCs w:val="22"/>
        </w:rPr>
      </w:pPr>
      <w:r w:rsidRPr="008700BB">
        <w:rPr>
          <w:rFonts w:cs="Arial"/>
          <w:color w:val="000000"/>
          <w:szCs w:val="22"/>
          <w:shd w:val="clear" w:color="auto" w:fill="FFFFFF"/>
        </w:rPr>
        <w:t>All roadworks, drainage works and dedications, required to effect the consented development shall be</w:t>
      </w:r>
      <w:r w:rsidRPr="008F17D5">
        <w:rPr>
          <w:rFonts w:cs="Arial"/>
          <w:color w:val="000000"/>
          <w:szCs w:val="22"/>
          <w:shd w:val="clear" w:color="auto" w:fill="FFFFFF"/>
        </w:rPr>
        <w:t xml:space="preserve"> undertaken at no cost to Liverpool City Council.</w:t>
      </w:r>
    </w:p>
    <w:p w14:paraId="12D82733" w14:textId="77777777" w:rsidR="001946E6" w:rsidRPr="008F17D5" w:rsidRDefault="001946E6" w:rsidP="008F17D5">
      <w:pPr>
        <w:jc w:val="both"/>
        <w:rPr>
          <w:rFonts w:cs="Arial"/>
          <w:szCs w:val="22"/>
        </w:rPr>
      </w:pPr>
    </w:p>
    <w:p w14:paraId="12D82734" w14:textId="77777777" w:rsidR="001946E6" w:rsidRPr="00A16870" w:rsidRDefault="001946E6" w:rsidP="008F17D5">
      <w:pPr>
        <w:tabs>
          <w:tab w:val="left" w:pos="540"/>
        </w:tabs>
        <w:ind w:left="540" w:hanging="540"/>
        <w:jc w:val="both"/>
        <w:rPr>
          <w:rFonts w:cs="Arial"/>
          <w:b/>
          <w:sz w:val="32"/>
          <w:szCs w:val="32"/>
        </w:rPr>
      </w:pPr>
      <w:r w:rsidRPr="00A16870">
        <w:rPr>
          <w:rFonts w:cs="Arial"/>
          <w:b/>
          <w:sz w:val="32"/>
          <w:szCs w:val="32"/>
        </w:rPr>
        <w:t>B.</w:t>
      </w:r>
      <w:r w:rsidRPr="00A16870">
        <w:rPr>
          <w:rFonts w:cs="Arial"/>
          <w:b/>
          <w:sz w:val="32"/>
          <w:szCs w:val="32"/>
        </w:rPr>
        <w:tab/>
        <w:t>PRIOR TO I</w:t>
      </w:r>
      <w:r w:rsidR="00D371BF" w:rsidRPr="00A16870">
        <w:rPr>
          <w:rFonts w:cs="Arial"/>
          <w:b/>
          <w:sz w:val="32"/>
          <w:szCs w:val="32"/>
        </w:rPr>
        <w:t xml:space="preserve">SSUE OF A CONSTRUCTION </w:t>
      </w:r>
      <w:r w:rsidRPr="00A16870">
        <w:rPr>
          <w:rFonts w:cs="Arial"/>
          <w:b/>
          <w:sz w:val="32"/>
          <w:szCs w:val="32"/>
        </w:rPr>
        <w:t>CERTIFICATE</w:t>
      </w:r>
    </w:p>
    <w:p w14:paraId="12D82735" w14:textId="77777777" w:rsidR="001946E6" w:rsidRPr="008F17D5" w:rsidRDefault="001946E6" w:rsidP="008F17D5">
      <w:pPr>
        <w:pStyle w:val="Heading7"/>
        <w:tabs>
          <w:tab w:val="left" w:pos="540"/>
        </w:tabs>
        <w:spacing w:before="0" w:after="0"/>
        <w:ind w:left="540"/>
        <w:rPr>
          <w:rFonts w:ascii="Arial" w:hAnsi="Arial" w:cs="Arial"/>
          <w:b/>
          <w:sz w:val="22"/>
          <w:szCs w:val="22"/>
        </w:rPr>
      </w:pPr>
    </w:p>
    <w:p w14:paraId="12D82736" w14:textId="77777777" w:rsidR="001946E6" w:rsidRPr="008F17D5" w:rsidRDefault="001946E6" w:rsidP="008F17D5">
      <w:pPr>
        <w:tabs>
          <w:tab w:val="left" w:pos="540"/>
        </w:tabs>
        <w:ind w:left="540"/>
        <w:jc w:val="both"/>
        <w:rPr>
          <w:rFonts w:cs="Arial"/>
          <w:b/>
          <w:szCs w:val="22"/>
        </w:rPr>
      </w:pPr>
      <w:bookmarkStart w:id="1" w:name="OLE_LINK17"/>
      <w:r w:rsidRPr="008F17D5">
        <w:rPr>
          <w:rFonts w:cs="Arial"/>
          <w:b/>
          <w:szCs w:val="22"/>
        </w:rPr>
        <w:t xml:space="preserve">The following conditions are to be complied with or addressed prior to issue of a Construction Certificate by the Principal Certifying Authority:  </w:t>
      </w:r>
    </w:p>
    <w:bookmarkEnd w:id="1"/>
    <w:p w14:paraId="12D82737" w14:textId="77777777" w:rsidR="00284E31" w:rsidRPr="008F17D5" w:rsidRDefault="001946E6" w:rsidP="008F17D5">
      <w:pPr>
        <w:pStyle w:val="Heading7"/>
        <w:tabs>
          <w:tab w:val="left" w:pos="540"/>
        </w:tabs>
        <w:spacing w:before="0" w:after="0"/>
        <w:rPr>
          <w:rFonts w:ascii="Arial" w:hAnsi="Arial" w:cs="Arial"/>
          <w:b/>
          <w:sz w:val="22"/>
          <w:szCs w:val="22"/>
        </w:rPr>
      </w:pPr>
      <w:r w:rsidRPr="008F17D5">
        <w:rPr>
          <w:rFonts w:ascii="Arial" w:hAnsi="Arial" w:cs="Arial"/>
          <w:b/>
          <w:sz w:val="22"/>
          <w:szCs w:val="22"/>
        </w:rPr>
        <w:tab/>
      </w:r>
    </w:p>
    <w:p w14:paraId="12D82738" w14:textId="77777777" w:rsidR="00F77DEE" w:rsidRPr="008F17D5" w:rsidRDefault="00F77DEE" w:rsidP="008F17D5">
      <w:pPr>
        <w:tabs>
          <w:tab w:val="left" w:pos="567"/>
        </w:tabs>
        <w:rPr>
          <w:rFonts w:cs="Arial"/>
          <w:b/>
          <w:szCs w:val="22"/>
        </w:rPr>
      </w:pPr>
      <w:r w:rsidRPr="008F17D5">
        <w:rPr>
          <w:rFonts w:cs="Arial"/>
          <w:szCs w:val="22"/>
        </w:rPr>
        <w:tab/>
      </w:r>
      <w:r w:rsidRPr="008F17D5">
        <w:rPr>
          <w:rFonts w:cs="Arial"/>
          <w:b/>
          <w:szCs w:val="22"/>
        </w:rPr>
        <w:t>Comply with EP&amp;A Act</w:t>
      </w:r>
    </w:p>
    <w:p w14:paraId="12D82739" w14:textId="77777777" w:rsidR="00F77DEE" w:rsidRPr="008F17D5" w:rsidRDefault="00F77DEE" w:rsidP="008F17D5">
      <w:pPr>
        <w:rPr>
          <w:rFonts w:cs="Arial"/>
          <w:szCs w:val="22"/>
        </w:rPr>
      </w:pPr>
    </w:p>
    <w:p w14:paraId="12D8273A" w14:textId="77777777" w:rsidR="00CB52BE" w:rsidRPr="008F17D5" w:rsidRDefault="001918AA" w:rsidP="00C2046B">
      <w:pPr>
        <w:pStyle w:val="ListParagraph"/>
        <w:numPr>
          <w:ilvl w:val="0"/>
          <w:numId w:val="26"/>
        </w:numPr>
        <w:tabs>
          <w:tab w:val="left" w:pos="540"/>
        </w:tabs>
        <w:jc w:val="both"/>
        <w:rPr>
          <w:rFonts w:cs="Arial"/>
          <w:b/>
          <w:szCs w:val="22"/>
        </w:rPr>
      </w:pPr>
      <w:r w:rsidRPr="008F17D5">
        <w:rPr>
          <w:rFonts w:cs="Arial"/>
          <w:color w:val="000000"/>
          <w:szCs w:val="22"/>
          <w:shd w:val="clear" w:color="auto" w:fill="FFFFFF"/>
        </w:rPr>
        <w:t>The requirements and provisions of the </w:t>
      </w:r>
      <w:r w:rsidRPr="008F17D5">
        <w:rPr>
          <w:rStyle w:val="Emphasis"/>
          <w:rFonts w:cs="Arial"/>
          <w:color w:val="000000"/>
          <w:szCs w:val="22"/>
          <w:shd w:val="clear" w:color="auto" w:fill="FFFFFF"/>
        </w:rPr>
        <w:t>Environmental Planning &amp; Assessment Act 1979</w:t>
      </w:r>
      <w:r w:rsidRPr="008F17D5">
        <w:rPr>
          <w:rFonts w:cs="Arial"/>
          <w:color w:val="000000"/>
          <w:szCs w:val="22"/>
          <w:shd w:val="clear" w:color="auto" w:fill="FFFFFF"/>
        </w:rPr>
        <w:t> and </w:t>
      </w:r>
      <w:r w:rsidRPr="008F17D5">
        <w:rPr>
          <w:rStyle w:val="Emphasis"/>
          <w:rFonts w:cs="Arial"/>
          <w:color w:val="000000"/>
          <w:szCs w:val="22"/>
          <w:shd w:val="clear" w:color="auto" w:fill="FFFFFF"/>
        </w:rPr>
        <w:t>Environmental Planning &amp; Assessment Regulation 2000</w:t>
      </w:r>
      <w:r w:rsidRPr="008F17D5">
        <w:rPr>
          <w:rFonts w:cs="Arial"/>
          <w:color w:val="000000"/>
          <w:szCs w:val="22"/>
          <w:shd w:val="clear" w:color="auto" w:fill="FFFFFF"/>
        </w:rPr>
        <w:t>, must be fully complied with at all times.</w:t>
      </w:r>
    </w:p>
    <w:p w14:paraId="12D8273B" w14:textId="77777777" w:rsidR="001918AA" w:rsidRPr="008F17D5" w:rsidRDefault="001918AA" w:rsidP="008F17D5">
      <w:pPr>
        <w:pStyle w:val="ListParagraph"/>
        <w:tabs>
          <w:tab w:val="left" w:pos="540"/>
        </w:tabs>
        <w:ind w:left="567"/>
        <w:jc w:val="both"/>
        <w:rPr>
          <w:rFonts w:cs="Arial"/>
          <w:b/>
          <w:szCs w:val="22"/>
        </w:rPr>
      </w:pPr>
      <w:r w:rsidRPr="008F17D5">
        <w:rPr>
          <w:rFonts w:cs="Arial"/>
          <w:color w:val="000000"/>
          <w:szCs w:val="22"/>
        </w:rPr>
        <w:br/>
      </w:r>
      <w:r w:rsidRPr="008F17D5">
        <w:rPr>
          <w:rFonts w:cs="Arial"/>
          <w:color w:val="000000"/>
          <w:szCs w:val="22"/>
          <w:shd w:val="clear" w:color="auto" w:fill="FFFFFF"/>
        </w:rPr>
        <w:t>Failure to comply with these legislative requirements is an offence and may result in the commencement of legal proceedings, issuing of ‘on-the-spot’ penalty infringements or service of a notice and order by Council.</w:t>
      </w:r>
    </w:p>
    <w:p w14:paraId="12D8273C" w14:textId="77777777" w:rsidR="001918AA" w:rsidRPr="008F17D5" w:rsidRDefault="001918AA" w:rsidP="008F17D5">
      <w:pPr>
        <w:tabs>
          <w:tab w:val="left" w:pos="540"/>
        </w:tabs>
        <w:rPr>
          <w:rFonts w:cs="Arial"/>
          <w:b/>
          <w:szCs w:val="22"/>
        </w:rPr>
      </w:pPr>
    </w:p>
    <w:p w14:paraId="12D8273D" w14:textId="77777777" w:rsidR="00F77DEE" w:rsidRPr="008F17D5" w:rsidRDefault="00F77DEE" w:rsidP="008F17D5">
      <w:pPr>
        <w:tabs>
          <w:tab w:val="left" w:pos="540"/>
        </w:tabs>
        <w:ind w:left="567"/>
        <w:rPr>
          <w:rFonts w:cs="Arial"/>
          <w:b/>
          <w:szCs w:val="22"/>
        </w:rPr>
      </w:pPr>
      <w:r w:rsidRPr="008F17D5">
        <w:rPr>
          <w:rFonts w:cs="Arial"/>
          <w:b/>
          <w:szCs w:val="22"/>
        </w:rPr>
        <w:t>Prescribed condition</w:t>
      </w:r>
    </w:p>
    <w:p w14:paraId="12D8273E" w14:textId="77777777" w:rsidR="00F77DEE" w:rsidRPr="008F17D5" w:rsidRDefault="00F77DEE" w:rsidP="008F17D5">
      <w:pPr>
        <w:tabs>
          <w:tab w:val="left" w:pos="540"/>
        </w:tabs>
        <w:rPr>
          <w:rFonts w:cs="Arial"/>
          <w:b/>
          <w:szCs w:val="22"/>
        </w:rPr>
      </w:pPr>
    </w:p>
    <w:p w14:paraId="12D8273F" w14:textId="77777777" w:rsidR="00F77DEE" w:rsidRPr="008F17D5" w:rsidRDefault="00F77DEE" w:rsidP="00C2046B">
      <w:pPr>
        <w:pStyle w:val="ListParagraph"/>
        <w:numPr>
          <w:ilvl w:val="0"/>
          <w:numId w:val="26"/>
        </w:numPr>
        <w:jc w:val="both"/>
        <w:rPr>
          <w:rFonts w:cs="Arial"/>
          <w:szCs w:val="22"/>
        </w:rPr>
      </w:pPr>
      <w:r w:rsidRPr="008F17D5">
        <w:rPr>
          <w:rFonts w:cs="Arial"/>
          <w:color w:val="000000"/>
          <w:szCs w:val="22"/>
          <w:shd w:val="clear" w:color="auto" w:fill="FFFFFF"/>
        </w:rPr>
        <w:t>In accordance with Section 4.17(11) of the </w:t>
      </w:r>
      <w:r w:rsidRPr="008F17D5">
        <w:rPr>
          <w:rFonts w:cs="Arial"/>
          <w:i/>
          <w:iCs/>
          <w:color w:val="000000"/>
          <w:szCs w:val="22"/>
          <w:shd w:val="clear" w:color="auto" w:fill="FFFFFF"/>
        </w:rPr>
        <w:t>Environmental Planning &amp; Assessment Act 1979</w:t>
      </w:r>
      <w:r w:rsidRPr="008F17D5">
        <w:rPr>
          <w:rFonts w:cs="Arial"/>
          <w:color w:val="000000"/>
          <w:szCs w:val="22"/>
          <w:shd w:val="clear" w:color="auto" w:fill="FFFFFF"/>
        </w:rPr>
        <w:t> and clause 98 of the </w:t>
      </w:r>
      <w:r w:rsidRPr="008F17D5">
        <w:rPr>
          <w:rFonts w:cs="Arial"/>
          <w:i/>
          <w:iCs/>
          <w:color w:val="000000"/>
          <w:szCs w:val="22"/>
          <w:shd w:val="clear" w:color="auto" w:fill="FFFFFF"/>
        </w:rPr>
        <w:t>Environmental Planning &amp; Assessment Regulation 2000</w:t>
      </w:r>
      <w:r w:rsidRPr="008F17D5">
        <w:rPr>
          <w:rFonts w:cs="Arial"/>
          <w:color w:val="000000"/>
          <w:szCs w:val="22"/>
          <w:shd w:val="clear" w:color="auto" w:fill="FFFFFF"/>
        </w:rPr>
        <w:t>, it is a prescribed condition that all building work must be carried out in accordance with the applicable Performance Requirements of the </w:t>
      </w:r>
      <w:r w:rsidRPr="008F17D5">
        <w:rPr>
          <w:rFonts w:cs="Arial"/>
          <w:i/>
          <w:iCs/>
          <w:color w:val="000000"/>
          <w:szCs w:val="22"/>
          <w:shd w:val="clear" w:color="auto" w:fill="FFFFFF"/>
        </w:rPr>
        <w:t>National Construction Code</w:t>
      </w:r>
      <w:r w:rsidRPr="008F17D5">
        <w:rPr>
          <w:rFonts w:cs="Arial"/>
          <w:color w:val="000000"/>
          <w:szCs w:val="22"/>
          <w:shd w:val="clear" w:color="auto" w:fill="FFFFFF"/>
        </w:rPr>
        <w:t>. Compliance with the Performance Requirements can only be achieved by:   </w:t>
      </w:r>
    </w:p>
    <w:p w14:paraId="1E511F08" w14:textId="03303F94" w:rsidR="00723898" w:rsidRDefault="00723898" w:rsidP="008F17D5">
      <w:pPr>
        <w:pStyle w:val="ListParagraph"/>
        <w:ind w:left="567"/>
        <w:rPr>
          <w:rFonts w:cs="Arial"/>
          <w:szCs w:val="22"/>
        </w:rPr>
      </w:pPr>
    </w:p>
    <w:p w14:paraId="6D03BCE5" w14:textId="43729CDF" w:rsidR="00097692" w:rsidRDefault="00097692" w:rsidP="008F17D5">
      <w:pPr>
        <w:pStyle w:val="ListParagraph"/>
        <w:ind w:left="567"/>
        <w:rPr>
          <w:rFonts w:cs="Arial"/>
          <w:szCs w:val="22"/>
        </w:rPr>
      </w:pPr>
    </w:p>
    <w:p w14:paraId="1EF8F559" w14:textId="4FE9251B" w:rsidR="00097692" w:rsidRDefault="00097692" w:rsidP="008F17D5">
      <w:pPr>
        <w:pStyle w:val="ListParagraph"/>
        <w:ind w:left="567"/>
        <w:rPr>
          <w:rFonts w:cs="Arial"/>
          <w:szCs w:val="22"/>
        </w:rPr>
      </w:pPr>
    </w:p>
    <w:p w14:paraId="3E416B7A" w14:textId="77777777" w:rsidR="00097692" w:rsidRPr="008F17D5" w:rsidRDefault="00097692" w:rsidP="008F17D5">
      <w:pPr>
        <w:pStyle w:val="ListParagraph"/>
        <w:ind w:left="567"/>
        <w:rPr>
          <w:rFonts w:cs="Arial"/>
          <w:szCs w:val="22"/>
        </w:rPr>
      </w:pPr>
    </w:p>
    <w:p w14:paraId="12D82741" w14:textId="77777777" w:rsidR="00F77DEE" w:rsidRPr="00F77DEE" w:rsidRDefault="00F77DEE" w:rsidP="00D83A8F">
      <w:pPr>
        <w:numPr>
          <w:ilvl w:val="0"/>
          <w:numId w:val="18"/>
        </w:numPr>
        <w:shd w:val="clear" w:color="auto" w:fill="FFFFFF"/>
        <w:tabs>
          <w:tab w:val="clear" w:pos="567"/>
          <w:tab w:val="num" w:pos="1134"/>
        </w:tabs>
        <w:ind w:left="1134" w:hanging="425"/>
        <w:jc w:val="both"/>
        <w:rPr>
          <w:rFonts w:cs="Arial"/>
          <w:color w:val="000000"/>
          <w:szCs w:val="22"/>
        </w:rPr>
      </w:pPr>
      <w:r w:rsidRPr="00F77DEE">
        <w:rPr>
          <w:rFonts w:cs="Arial"/>
          <w:color w:val="000000"/>
          <w:szCs w:val="22"/>
        </w:rPr>
        <w:lastRenderedPageBreak/>
        <w:t>Complying with the Deemed to Satisfy Provisions, or</w:t>
      </w:r>
    </w:p>
    <w:p w14:paraId="12D82742" w14:textId="77777777" w:rsidR="00F77DEE" w:rsidRPr="00F77DEE" w:rsidRDefault="00F77DEE" w:rsidP="00D83A8F">
      <w:pPr>
        <w:numPr>
          <w:ilvl w:val="0"/>
          <w:numId w:val="18"/>
        </w:numPr>
        <w:shd w:val="clear" w:color="auto" w:fill="FFFFFF"/>
        <w:tabs>
          <w:tab w:val="clear" w:pos="567"/>
          <w:tab w:val="num" w:pos="1134"/>
        </w:tabs>
        <w:ind w:left="1134" w:hanging="425"/>
        <w:jc w:val="both"/>
        <w:rPr>
          <w:rFonts w:cs="Arial"/>
          <w:color w:val="000000"/>
          <w:szCs w:val="22"/>
        </w:rPr>
      </w:pPr>
      <w:r w:rsidRPr="00F77DEE">
        <w:rPr>
          <w:rFonts w:cs="Arial"/>
          <w:color w:val="000000"/>
          <w:szCs w:val="22"/>
        </w:rPr>
        <w:t>Formulating an Alternative Solution, which complies with the Performance Requirements or is shown to be at least equivalent to the Deemed to Satisfy Provision, or a combination of (a) and (b).</w:t>
      </w:r>
    </w:p>
    <w:p w14:paraId="12D82743" w14:textId="77777777" w:rsidR="00F77DEE" w:rsidRPr="008F17D5" w:rsidRDefault="00F77DEE" w:rsidP="008F17D5">
      <w:pPr>
        <w:tabs>
          <w:tab w:val="left" w:pos="540"/>
        </w:tabs>
        <w:rPr>
          <w:rFonts w:cs="Arial"/>
          <w:b/>
          <w:szCs w:val="22"/>
        </w:rPr>
      </w:pPr>
    </w:p>
    <w:p w14:paraId="12D82744" w14:textId="77777777" w:rsidR="001946E6" w:rsidRPr="008F17D5" w:rsidRDefault="00F77DEE" w:rsidP="008F17D5">
      <w:pPr>
        <w:tabs>
          <w:tab w:val="left" w:pos="540"/>
        </w:tabs>
        <w:rPr>
          <w:rFonts w:cs="Arial"/>
          <w:b/>
          <w:szCs w:val="22"/>
        </w:rPr>
      </w:pPr>
      <w:r w:rsidRPr="008F17D5">
        <w:rPr>
          <w:rFonts w:cs="Arial"/>
          <w:b/>
          <w:szCs w:val="22"/>
        </w:rPr>
        <w:tab/>
      </w:r>
      <w:r w:rsidR="001946E6" w:rsidRPr="008F17D5">
        <w:rPr>
          <w:rFonts w:cs="Arial"/>
          <w:b/>
          <w:szCs w:val="22"/>
        </w:rPr>
        <w:t>Provision of Services</w:t>
      </w:r>
    </w:p>
    <w:p w14:paraId="12D82745" w14:textId="77777777" w:rsidR="001946E6" w:rsidRPr="008F17D5" w:rsidRDefault="001946E6" w:rsidP="008F17D5">
      <w:pPr>
        <w:tabs>
          <w:tab w:val="left" w:pos="540"/>
        </w:tabs>
        <w:rPr>
          <w:rFonts w:cs="Arial"/>
          <w:szCs w:val="22"/>
        </w:rPr>
      </w:pPr>
    </w:p>
    <w:p w14:paraId="12D82746" w14:textId="77777777" w:rsidR="001946E6" w:rsidRPr="008F17D5" w:rsidRDefault="001946E6" w:rsidP="00C2046B">
      <w:pPr>
        <w:numPr>
          <w:ilvl w:val="0"/>
          <w:numId w:val="26"/>
        </w:numPr>
        <w:tabs>
          <w:tab w:val="num" w:pos="1701"/>
        </w:tabs>
        <w:jc w:val="both"/>
        <w:rPr>
          <w:rFonts w:cs="Arial"/>
          <w:szCs w:val="22"/>
        </w:rPr>
      </w:pPr>
      <w:r w:rsidRPr="008F17D5">
        <w:rPr>
          <w:rFonts w:cs="Arial"/>
          <w:szCs w:val="22"/>
        </w:rPr>
        <w:t xml:space="preserve">An application to obtain a Section 73 Compliance Certificate under the Sydney Water Act 1994, must be lodged with Sydney Water.  To facilitate this, an application must be made through an authorised Water Servicing Coordinator.  Please refer to the “building and developing” section of Sydney Water’s web site at </w:t>
      </w:r>
      <w:hyperlink r:id="rId8" w:history="1">
        <w:r w:rsidRPr="008F17D5">
          <w:rPr>
            <w:rStyle w:val="Hyperlink"/>
            <w:rFonts w:cs="Arial"/>
            <w:szCs w:val="22"/>
          </w:rPr>
          <w:t>www.sydneywater.com.au</w:t>
        </w:r>
      </w:hyperlink>
      <w:r w:rsidRPr="008F17D5">
        <w:rPr>
          <w:rFonts w:cs="Arial"/>
          <w:szCs w:val="22"/>
        </w:rPr>
        <w:t>, or telephone 13 20 92.</w:t>
      </w:r>
    </w:p>
    <w:p w14:paraId="12D82747" w14:textId="77777777" w:rsidR="001946E6" w:rsidRPr="008F17D5" w:rsidRDefault="001946E6" w:rsidP="008F17D5">
      <w:pPr>
        <w:tabs>
          <w:tab w:val="num" w:pos="1701"/>
        </w:tabs>
        <w:jc w:val="both"/>
        <w:rPr>
          <w:rFonts w:cs="Arial"/>
          <w:szCs w:val="22"/>
        </w:rPr>
      </w:pPr>
    </w:p>
    <w:p w14:paraId="12D82748" w14:textId="77777777" w:rsidR="001946E6" w:rsidRPr="008F17D5" w:rsidRDefault="001946E6" w:rsidP="008F17D5">
      <w:pPr>
        <w:tabs>
          <w:tab w:val="left" w:pos="540"/>
          <w:tab w:val="num" w:pos="1701"/>
        </w:tabs>
        <w:ind w:left="540"/>
        <w:jc w:val="both"/>
        <w:rPr>
          <w:rFonts w:cs="Arial"/>
          <w:szCs w:val="22"/>
        </w:rPr>
      </w:pPr>
      <w:r w:rsidRPr="008F17D5">
        <w:rPr>
          <w:rFonts w:cs="Arial"/>
          <w:szCs w:val="22"/>
        </w:rPr>
        <w:t xml:space="preserve">Following receipt of the application, a ‘Notice of Requirements’ will detail water and sewer extensions to be built and charges to be paid. Please make early contact with the Coordinator, since building of water/sewer extensions can be time consuming and may impact on other services and building, driveway or landscape design. A copy of the ‘Notice of Requirements’ must be submitted to the PCA.  </w:t>
      </w:r>
    </w:p>
    <w:p w14:paraId="12D82749" w14:textId="77777777" w:rsidR="001946E6" w:rsidRPr="008F17D5" w:rsidRDefault="001946E6" w:rsidP="008F17D5">
      <w:pPr>
        <w:rPr>
          <w:rFonts w:cs="Arial"/>
          <w:szCs w:val="22"/>
        </w:rPr>
      </w:pPr>
    </w:p>
    <w:p w14:paraId="12D8274A" w14:textId="77777777" w:rsidR="001946E6" w:rsidRPr="008F17D5" w:rsidRDefault="001946E6" w:rsidP="00C2046B">
      <w:pPr>
        <w:numPr>
          <w:ilvl w:val="0"/>
          <w:numId w:val="26"/>
        </w:numPr>
        <w:tabs>
          <w:tab w:val="num" w:pos="1701"/>
        </w:tabs>
        <w:jc w:val="both"/>
        <w:rPr>
          <w:rFonts w:cs="Arial"/>
          <w:szCs w:val="22"/>
        </w:rPr>
      </w:pPr>
      <w:r w:rsidRPr="008F17D5">
        <w:rPr>
          <w:rFonts w:cs="Arial"/>
          <w:szCs w:val="22"/>
        </w:rPr>
        <w:t xml:space="preserve">Written clearance from </w:t>
      </w:r>
      <w:r w:rsidR="001B2F2E" w:rsidRPr="008F17D5">
        <w:rPr>
          <w:rFonts w:cs="Arial"/>
          <w:szCs w:val="22"/>
        </w:rPr>
        <w:t xml:space="preserve">Endeavour </w:t>
      </w:r>
      <w:r w:rsidRPr="008F17D5">
        <w:rPr>
          <w:rFonts w:cs="Arial"/>
          <w:szCs w:val="22"/>
        </w:rPr>
        <w:t xml:space="preserve">Energy, stating that electrical services have been made available to the development or that arrangements have been entered into for the provision of services to the development must be submitted to the PCA.  </w:t>
      </w:r>
    </w:p>
    <w:p w14:paraId="12D8274B" w14:textId="77777777" w:rsidR="00A64A02" w:rsidRPr="008F17D5" w:rsidRDefault="00A64A02" w:rsidP="008F17D5">
      <w:pPr>
        <w:rPr>
          <w:rFonts w:cs="Arial"/>
          <w:szCs w:val="22"/>
        </w:rPr>
      </w:pPr>
    </w:p>
    <w:p w14:paraId="12D8274C" w14:textId="77777777" w:rsidR="00A63ECB" w:rsidRPr="008F17D5" w:rsidRDefault="00A63ECB" w:rsidP="00C2046B">
      <w:pPr>
        <w:numPr>
          <w:ilvl w:val="0"/>
          <w:numId w:val="26"/>
        </w:numPr>
        <w:jc w:val="both"/>
        <w:rPr>
          <w:rFonts w:cs="Arial"/>
          <w:szCs w:val="22"/>
        </w:rPr>
      </w:pPr>
      <w:r w:rsidRPr="008F17D5">
        <w:rPr>
          <w:rFonts w:cs="Arial"/>
          <w:szCs w:val="22"/>
        </w:rPr>
        <w:t>Prior to the issue of a Construction Certificate, the Principal Certifying Authority shall be satisfied that telecommunications infrastructure may be installed to service the premises which complies with the following:</w:t>
      </w:r>
    </w:p>
    <w:p w14:paraId="12D8274D" w14:textId="77777777" w:rsidR="00A63ECB" w:rsidRPr="008F17D5" w:rsidRDefault="00A63ECB" w:rsidP="00D83A8F">
      <w:pPr>
        <w:pStyle w:val="ListParagraph"/>
        <w:numPr>
          <w:ilvl w:val="0"/>
          <w:numId w:val="9"/>
        </w:numPr>
        <w:ind w:left="1134" w:hanging="425"/>
        <w:rPr>
          <w:rFonts w:cs="Arial"/>
          <w:szCs w:val="22"/>
        </w:rPr>
      </w:pPr>
      <w:r w:rsidRPr="008F17D5">
        <w:rPr>
          <w:rFonts w:cs="Arial"/>
          <w:szCs w:val="22"/>
        </w:rPr>
        <w:t>The requirements of the Telecommunications Act 1997:</w:t>
      </w:r>
    </w:p>
    <w:p w14:paraId="12D8274E" w14:textId="77777777" w:rsidR="00A63ECB" w:rsidRPr="008F17D5" w:rsidRDefault="00A63ECB" w:rsidP="00D83A8F">
      <w:pPr>
        <w:pStyle w:val="ListParagraph"/>
        <w:numPr>
          <w:ilvl w:val="1"/>
          <w:numId w:val="9"/>
        </w:numPr>
        <w:rPr>
          <w:rFonts w:cs="Arial"/>
          <w:szCs w:val="22"/>
        </w:rPr>
      </w:pPr>
      <w:r w:rsidRPr="008F17D5">
        <w:rPr>
          <w:rFonts w:cs="Arial"/>
          <w:szCs w:val="22"/>
        </w:rPr>
        <w:t xml:space="preserve">For a fibre ready facility, the NBN Co’s standard specifications current at the time of installation; and </w:t>
      </w:r>
    </w:p>
    <w:p w14:paraId="12D8274F" w14:textId="77777777" w:rsidR="00A63ECB" w:rsidRPr="008F17D5" w:rsidRDefault="00A63ECB" w:rsidP="00D83A8F">
      <w:pPr>
        <w:pStyle w:val="ListParagraph"/>
        <w:numPr>
          <w:ilvl w:val="1"/>
          <w:numId w:val="9"/>
        </w:numPr>
        <w:rPr>
          <w:rFonts w:cs="Arial"/>
          <w:szCs w:val="22"/>
        </w:rPr>
      </w:pPr>
      <w:r w:rsidRPr="008F17D5">
        <w:rPr>
          <w:rFonts w:cs="Arial"/>
          <w:szCs w:val="22"/>
        </w:rPr>
        <w:t>For a line that is to connect a lot to telecommunications infrastructure external to the premises, the line shall be located underground.</w:t>
      </w:r>
    </w:p>
    <w:p w14:paraId="12D82750" w14:textId="77777777" w:rsidR="00A63ECB" w:rsidRPr="008F17D5" w:rsidRDefault="00A63ECB" w:rsidP="008F17D5">
      <w:pPr>
        <w:rPr>
          <w:rFonts w:cs="Arial"/>
          <w:szCs w:val="22"/>
        </w:rPr>
      </w:pPr>
    </w:p>
    <w:p w14:paraId="12D82751" w14:textId="77777777" w:rsidR="00A63ECB" w:rsidRPr="008F17D5" w:rsidRDefault="00A63ECB" w:rsidP="00D63ABA">
      <w:pPr>
        <w:ind w:left="567"/>
        <w:jc w:val="both"/>
        <w:rPr>
          <w:rFonts w:cs="Arial"/>
          <w:szCs w:val="22"/>
        </w:rPr>
      </w:pPr>
      <w:r w:rsidRPr="008F17D5">
        <w:rPr>
          <w:rFonts w:cs="Arial"/>
          <w:szCs w:val="22"/>
        </w:rPr>
        <w:t>Unless otherwise stipulated by telecommunications legislation at the time of construction, the development must be provided with all necessary pits and pipes, and conduits to accommodate the future connection of optic fibre technology telecommunications.</w:t>
      </w:r>
    </w:p>
    <w:p w14:paraId="12D82752" w14:textId="77777777" w:rsidR="00A63ECB" w:rsidRPr="008F17D5" w:rsidRDefault="00A63ECB" w:rsidP="008F17D5">
      <w:pPr>
        <w:ind w:left="567"/>
        <w:jc w:val="both"/>
        <w:rPr>
          <w:rFonts w:cs="Arial"/>
          <w:szCs w:val="22"/>
        </w:rPr>
      </w:pPr>
    </w:p>
    <w:p w14:paraId="12D82753" w14:textId="77777777" w:rsidR="001946E6" w:rsidRPr="008F17D5" w:rsidRDefault="001946E6" w:rsidP="00C2046B">
      <w:pPr>
        <w:numPr>
          <w:ilvl w:val="0"/>
          <w:numId w:val="26"/>
        </w:numPr>
        <w:jc w:val="both"/>
        <w:rPr>
          <w:rFonts w:cs="Arial"/>
          <w:szCs w:val="22"/>
        </w:rPr>
      </w:pPr>
      <w:r w:rsidRPr="008F17D5">
        <w:rPr>
          <w:rFonts w:cs="Arial"/>
          <w:szCs w:val="22"/>
        </w:rPr>
        <w:t>Written approval must be gained from Transgrid stating they have reviewed the proposed engineering design plans and that they consent to the issue of a CC by the PCA.</w:t>
      </w:r>
    </w:p>
    <w:p w14:paraId="12D82754" w14:textId="77777777" w:rsidR="000F4BD8" w:rsidRPr="008F17D5" w:rsidRDefault="000F4BD8" w:rsidP="008F17D5">
      <w:pPr>
        <w:tabs>
          <w:tab w:val="left" w:pos="540"/>
        </w:tabs>
        <w:ind w:left="567"/>
        <w:rPr>
          <w:rFonts w:cs="Arial"/>
          <w:b/>
          <w:szCs w:val="22"/>
        </w:rPr>
      </w:pPr>
    </w:p>
    <w:p w14:paraId="12D82755" w14:textId="77777777" w:rsidR="001946E6" w:rsidRPr="008F17D5" w:rsidRDefault="000F4BD8" w:rsidP="008F17D5">
      <w:pPr>
        <w:tabs>
          <w:tab w:val="left" w:pos="540"/>
        </w:tabs>
        <w:rPr>
          <w:rFonts w:cs="Arial"/>
          <w:b/>
          <w:szCs w:val="22"/>
        </w:rPr>
      </w:pPr>
      <w:r w:rsidRPr="008F17D5">
        <w:rPr>
          <w:rFonts w:cs="Arial"/>
          <w:b/>
          <w:szCs w:val="22"/>
        </w:rPr>
        <w:tab/>
      </w:r>
      <w:r w:rsidR="001946E6" w:rsidRPr="008F17D5">
        <w:rPr>
          <w:rFonts w:cs="Arial"/>
          <w:b/>
          <w:szCs w:val="22"/>
        </w:rPr>
        <w:t>Fee Payments</w:t>
      </w:r>
    </w:p>
    <w:p w14:paraId="12D82756" w14:textId="77777777" w:rsidR="001946E6" w:rsidRPr="008F17D5" w:rsidRDefault="001946E6" w:rsidP="008F17D5">
      <w:pPr>
        <w:tabs>
          <w:tab w:val="left" w:pos="540"/>
        </w:tabs>
        <w:rPr>
          <w:rFonts w:cs="Arial"/>
          <w:szCs w:val="22"/>
        </w:rPr>
      </w:pPr>
    </w:p>
    <w:p w14:paraId="12D82757" w14:textId="77777777" w:rsidR="00D209D1" w:rsidRPr="008F17D5" w:rsidRDefault="00D209D1" w:rsidP="00C2046B">
      <w:pPr>
        <w:pStyle w:val="ListParagraph"/>
        <w:numPr>
          <w:ilvl w:val="0"/>
          <w:numId w:val="26"/>
        </w:numPr>
        <w:rPr>
          <w:rFonts w:cs="Arial"/>
          <w:szCs w:val="22"/>
        </w:rPr>
      </w:pPr>
      <w:r w:rsidRPr="008F17D5">
        <w:rPr>
          <w:rFonts w:cs="Arial"/>
          <w:color w:val="000000"/>
          <w:szCs w:val="22"/>
          <w:shd w:val="clear" w:color="auto" w:fill="FFFFFF"/>
        </w:rPr>
        <w:t>Unless otherwise prescribed by this consent, all relevant fees or charges must be paid. Where Council does not collect these payments, copies of receipts must be provided. For the calculation of payments such as Long Service Levy, the payment must be based on the value specified with the Development Application/Construction Certificate. </w:t>
      </w:r>
      <w:r w:rsidRPr="008F17D5">
        <w:rPr>
          <w:rFonts w:cs="Arial"/>
          <w:color w:val="000000"/>
          <w:szCs w:val="22"/>
        </w:rPr>
        <w:br/>
      </w:r>
      <w:r w:rsidRPr="008F17D5">
        <w:rPr>
          <w:rFonts w:cs="Arial"/>
          <w:color w:val="000000"/>
          <w:szCs w:val="22"/>
        </w:rPr>
        <w:br/>
      </w:r>
      <w:r w:rsidRPr="008F17D5">
        <w:rPr>
          <w:rFonts w:cs="Arial"/>
          <w:color w:val="000000"/>
          <w:szCs w:val="22"/>
          <w:shd w:val="clear" w:color="auto" w:fill="FFFFFF"/>
        </w:rPr>
        <w:t>The following fees are applicable and payable: </w:t>
      </w:r>
      <w:r w:rsidRPr="008F17D5">
        <w:rPr>
          <w:rFonts w:cs="Arial"/>
          <w:color w:val="000000"/>
          <w:szCs w:val="22"/>
        </w:rPr>
        <w:br/>
      </w:r>
    </w:p>
    <w:p w14:paraId="12D82758" w14:textId="77777777" w:rsidR="00D209D1" w:rsidRPr="008F17D5" w:rsidRDefault="00D209D1" w:rsidP="00D83A8F">
      <w:pPr>
        <w:pStyle w:val="ListParagraph"/>
        <w:numPr>
          <w:ilvl w:val="0"/>
          <w:numId w:val="17"/>
        </w:numPr>
        <w:shd w:val="clear" w:color="auto" w:fill="FFFFFF"/>
        <w:ind w:left="1134" w:hanging="425"/>
        <w:rPr>
          <w:rFonts w:cs="Arial"/>
          <w:color w:val="000000"/>
          <w:szCs w:val="22"/>
        </w:rPr>
      </w:pPr>
      <w:r w:rsidRPr="008F17D5">
        <w:rPr>
          <w:rFonts w:cs="Arial"/>
          <w:color w:val="000000"/>
          <w:szCs w:val="22"/>
        </w:rPr>
        <w:lastRenderedPageBreak/>
        <w:t>Damage Inspection Fee – relevant where the cost of building work is $20,000 or more, or a swimming pool is to be excavated by machinery,</w:t>
      </w:r>
    </w:p>
    <w:p w14:paraId="12D82759" w14:textId="77777777" w:rsidR="00D209D1" w:rsidRPr="008F17D5" w:rsidRDefault="00D209D1" w:rsidP="00D83A8F">
      <w:pPr>
        <w:pStyle w:val="ListParagraph"/>
        <w:numPr>
          <w:ilvl w:val="0"/>
          <w:numId w:val="17"/>
        </w:numPr>
        <w:shd w:val="clear" w:color="auto" w:fill="FFFFFF"/>
        <w:ind w:left="1134" w:hanging="425"/>
        <w:rPr>
          <w:rFonts w:cs="Arial"/>
          <w:color w:val="000000"/>
          <w:szCs w:val="22"/>
        </w:rPr>
      </w:pPr>
      <w:r w:rsidRPr="008F17D5">
        <w:rPr>
          <w:rFonts w:cs="Arial"/>
          <w:color w:val="000000"/>
          <w:szCs w:val="22"/>
        </w:rPr>
        <w:t>Fee associated with Application for Permit to Carry Out Work Within a Road, Park and Drainage Reserve, and</w:t>
      </w:r>
    </w:p>
    <w:p w14:paraId="12D8275A" w14:textId="77777777" w:rsidR="001946E6" w:rsidRPr="008F17D5" w:rsidRDefault="00D209D1" w:rsidP="00D83A8F">
      <w:pPr>
        <w:pStyle w:val="ListParagraph"/>
        <w:numPr>
          <w:ilvl w:val="0"/>
          <w:numId w:val="17"/>
        </w:numPr>
        <w:shd w:val="clear" w:color="auto" w:fill="FFFFFF"/>
        <w:ind w:left="1134" w:hanging="425"/>
        <w:rPr>
          <w:rFonts w:cs="Arial"/>
          <w:color w:val="000000"/>
          <w:szCs w:val="22"/>
        </w:rPr>
      </w:pPr>
      <w:r w:rsidRPr="008F17D5">
        <w:rPr>
          <w:rFonts w:cs="Arial"/>
          <w:color w:val="000000"/>
          <w:szCs w:val="22"/>
        </w:rPr>
        <w:t>Long Service Levy payment is applicable on building work having a value of $25,000 or more, at the rate of 0.35% of the cost of the works.  The required Long Service Levy payment, under the </w:t>
      </w:r>
      <w:r w:rsidRPr="008F17D5">
        <w:rPr>
          <w:rFonts w:cs="Arial"/>
          <w:i/>
          <w:iCs/>
          <w:color w:val="000000"/>
          <w:szCs w:val="22"/>
        </w:rPr>
        <w:t>Building and Construction Industry Long Service Payments Act 1986</w:t>
      </w:r>
      <w:r w:rsidRPr="008F17D5">
        <w:rPr>
          <w:rFonts w:cs="Arial"/>
          <w:color w:val="000000"/>
          <w:szCs w:val="22"/>
        </w:rPr>
        <w:t>, is to be forwarded to the Long Service Levy Corporation or the Council, prior to the issuing of a Construction Certificate, in accordance with Section 6.8 of the </w:t>
      </w:r>
      <w:r w:rsidRPr="008F17D5">
        <w:rPr>
          <w:rFonts w:cs="Arial"/>
          <w:i/>
          <w:iCs/>
          <w:color w:val="000000"/>
          <w:szCs w:val="22"/>
        </w:rPr>
        <w:t>Environmental Planning &amp; Assessment Act 1979</w:t>
      </w:r>
      <w:r w:rsidRPr="008F17D5">
        <w:rPr>
          <w:rFonts w:cs="Arial"/>
          <w:color w:val="000000"/>
          <w:szCs w:val="22"/>
        </w:rPr>
        <w:t>.</w:t>
      </w:r>
    </w:p>
    <w:p w14:paraId="12D8275B" w14:textId="77777777" w:rsidR="00D209D1" w:rsidRPr="008F17D5" w:rsidRDefault="00D209D1" w:rsidP="008F17D5">
      <w:pPr>
        <w:shd w:val="clear" w:color="auto" w:fill="FFFFFF"/>
        <w:ind w:left="456"/>
        <w:rPr>
          <w:rFonts w:cs="Arial"/>
          <w:color w:val="000000"/>
          <w:szCs w:val="22"/>
        </w:rPr>
      </w:pPr>
    </w:p>
    <w:p w14:paraId="12D8275C" w14:textId="77777777" w:rsidR="00D209D1" w:rsidRPr="008F17D5" w:rsidRDefault="001918AA" w:rsidP="008F17D5">
      <w:pPr>
        <w:shd w:val="clear" w:color="auto" w:fill="FFFFFF"/>
        <w:ind w:left="567"/>
        <w:rPr>
          <w:rFonts w:cs="Arial"/>
          <w:color w:val="000000"/>
          <w:szCs w:val="22"/>
          <w:shd w:val="clear" w:color="auto" w:fill="FFFFFF"/>
        </w:rPr>
      </w:pPr>
      <w:r w:rsidRPr="008F17D5">
        <w:rPr>
          <w:rFonts w:cs="Arial"/>
          <w:color w:val="000000"/>
          <w:szCs w:val="22"/>
          <w:shd w:val="clear" w:color="auto" w:fill="FFFFFF"/>
        </w:rPr>
        <w:t>These fees are reviewed annually and will be calculated accordingly.</w:t>
      </w:r>
    </w:p>
    <w:p w14:paraId="12D8275D" w14:textId="77777777" w:rsidR="001F2BC5" w:rsidRPr="008F17D5" w:rsidRDefault="001F2BC5" w:rsidP="008F17D5">
      <w:pPr>
        <w:shd w:val="clear" w:color="auto" w:fill="FFFFFF"/>
        <w:ind w:left="567"/>
        <w:rPr>
          <w:rFonts w:cs="Arial"/>
          <w:color w:val="000000"/>
          <w:szCs w:val="22"/>
        </w:rPr>
      </w:pPr>
    </w:p>
    <w:p w14:paraId="12D8275E" w14:textId="77777777" w:rsidR="001F2BC5" w:rsidRPr="008F17D5" w:rsidRDefault="001F2BC5" w:rsidP="00C2046B">
      <w:pPr>
        <w:numPr>
          <w:ilvl w:val="0"/>
          <w:numId w:val="26"/>
        </w:numPr>
        <w:jc w:val="both"/>
        <w:rPr>
          <w:rFonts w:cs="Arial"/>
          <w:szCs w:val="22"/>
        </w:rPr>
      </w:pPr>
      <w:r w:rsidRPr="008F17D5">
        <w:rPr>
          <w:rFonts w:cs="Arial"/>
          <w:szCs w:val="22"/>
        </w:rPr>
        <w:t>All fees associated with a road opening permit required for the connection, extension or amplification of any services within Council’s road reserve must be paid to Council and receipts provided to the PCA.  A separate form must be submitted in conjunction with payment of the fees.  The fees include the standard road opening permit fee and any restoration fees that may be required as a result of the works.</w:t>
      </w:r>
    </w:p>
    <w:p w14:paraId="12D82763" w14:textId="77777777" w:rsidR="00257750" w:rsidRPr="008F17D5" w:rsidRDefault="00257750" w:rsidP="008F17D5">
      <w:pPr>
        <w:shd w:val="clear" w:color="auto" w:fill="FFFFFF"/>
        <w:rPr>
          <w:rFonts w:cs="Arial"/>
          <w:color w:val="000000"/>
          <w:szCs w:val="22"/>
        </w:rPr>
      </w:pPr>
    </w:p>
    <w:p w14:paraId="12D82764" w14:textId="77777777" w:rsidR="001F2BC5" w:rsidRPr="008F17D5" w:rsidRDefault="001F2BC5" w:rsidP="008F17D5">
      <w:pPr>
        <w:shd w:val="clear" w:color="auto" w:fill="FFFFFF"/>
        <w:ind w:left="567"/>
        <w:rPr>
          <w:rFonts w:cs="Arial"/>
          <w:b/>
          <w:color w:val="000000"/>
          <w:szCs w:val="22"/>
        </w:rPr>
      </w:pPr>
      <w:r w:rsidRPr="008F17D5">
        <w:rPr>
          <w:rFonts w:cs="Arial"/>
          <w:b/>
          <w:color w:val="000000"/>
          <w:szCs w:val="22"/>
        </w:rPr>
        <w:t>Substation</w:t>
      </w:r>
    </w:p>
    <w:p w14:paraId="12D82765" w14:textId="77777777" w:rsidR="001F2BC5" w:rsidRPr="008F17D5" w:rsidRDefault="001F2BC5" w:rsidP="008F17D5">
      <w:pPr>
        <w:shd w:val="clear" w:color="auto" w:fill="FFFFFF"/>
        <w:rPr>
          <w:rFonts w:cs="Arial"/>
          <w:color w:val="000000"/>
          <w:szCs w:val="22"/>
        </w:rPr>
      </w:pPr>
    </w:p>
    <w:p w14:paraId="12D82766" w14:textId="77777777" w:rsidR="001F2BC5" w:rsidRPr="008F17D5" w:rsidRDefault="001F2BC5" w:rsidP="00C2046B">
      <w:pPr>
        <w:pStyle w:val="ListParagraph"/>
        <w:numPr>
          <w:ilvl w:val="0"/>
          <w:numId w:val="26"/>
        </w:numPr>
        <w:shd w:val="clear" w:color="auto" w:fill="FFFFFF"/>
        <w:jc w:val="both"/>
        <w:rPr>
          <w:rFonts w:cs="Arial"/>
          <w:color w:val="000000"/>
          <w:szCs w:val="22"/>
        </w:rPr>
      </w:pPr>
      <w:r w:rsidRPr="008F17D5">
        <w:rPr>
          <w:rFonts w:cs="Arial"/>
          <w:color w:val="000000"/>
          <w:szCs w:val="22"/>
          <w:shd w:val="clear" w:color="auto" w:fill="FFFFFF"/>
        </w:rPr>
        <w:t>Should an Electrical Substation be</w:t>
      </w:r>
      <w:r w:rsidR="00214B34" w:rsidRPr="008F17D5">
        <w:rPr>
          <w:rFonts w:cs="Arial"/>
          <w:color w:val="000000"/>
          <w:szCs w:val="22"/>
          <w:shd w:val="clear" w:color="auto" w:fill="FFFFFF"/>
        </w:rPr>
        <w:t xml:space="preserve"> required and should this be</w:t>
      </w:r>
      <w:r w:rsidRPr="008F17D5">
        <w:rPr>
          <w:rFonts w:cs="Arial"/>
          <w:color w:val="000000"/>
          <w:szCs w:val="22"/>
          <w:shd w:val="clear" w:color="auto" w:fill="FFFFFF"/>
        </w:rPr>
        <w:t xml:space="preserve"> located outside the building envelope, the location and any associated fire separation walls must comply with Integral Energy Substation Design Instruction Document No SDI 104 (Current Version).</w:t>
      </w:r>
    </w:p>
    <w:p w14:paraId="12D8276A" w14:textId="77777777" w:rsidR="00BC6DF3" w:rsidRPr="008F17D5" w:rsidRDefault="00BC6DF3" w:rsidP="008F17D5">
      <w:pPr>
        <w:shd w:val="clear" w:color="auto" w:fill="FFFFFF"/>
        <w:jc w:val="both"/>
        <w:rPr>
          <w:rFonts w:cs="Arial"/>
          <w:color w:val="000000"/>
          <w:szCs w:val="22"/>
        </w:rPr>
      </w:pPr>
    </w:p>
    <w:p w14:paraId="12D8276B" w14:textId="77777777" w:rsidR="00214B34" w:rsidRPr="008F17D5" w:rsidRDefault="00214B34" w:rsidP="008F17D5">
      <w:pPr>
        <w:shd w:val="clear" w:color="auto" w:fill="FFFFFF"/>
        <w:ind w:left="567"/>
        <w:jc w:val="both"/>
        <w:rPr>
          <w:rFonts w:cs="Arial"/>
          <w:b/>
          <w:color w:val="000000"/>
          <w:szCs w:val="22"/>
        </w:rPr>
      </w:pPr>
      <w:r w:rsidRPr="008F17D5">
        <w:rPr>
          <w:rFonts w:cs="Arial"/>
          <w:b/>
          <w:color w:val="000000"/>
          <w:szCs w:val="22"/>
        </w:rPr>
        <w:t>Access</w:t>
      </w:r>
    </w:p>
    <w:p w14:paraId="12D8276C" w14:textId="77777777" w:rsidR="00214B34" w:rsidRPr="008F17D5" w:rsidRDefault="00214B34" w:rsidP="008F17D5">
      <w:pPr>
        <w:shd w:val="clear" w:color="auto" w:fill="FFFFFF"/>
        <w:jc w:val="both"/>
        <w:rPr>
          <w:rFonts w:cs="Arial"/>
          <w:color w:val="000000"/>
          <w:szCs w:val="22"/>
        </w:rPr>
      </w:pPr>
    </w:p>
    <w:p w14:paraId="12D8276D" w14:textId="77777777" w:rsidR="00214B34" w:rsidRPr="008F17D5" w:rsidRDefault="00214B34" w:rsidP="00C2046B">
      <w:pPr>
        <w:pStyle w:val="ListParagraph"/>
        <w:numPr>
          <w:ilvl w:val="0"/>
          <w:numId w:val="26"/>
        </w:numPr>
        <w:shd w:val="clear" w:color="auto" w:fill="FFFFFF"/>
        <w:jc w:val="both"/>
        <w:rPr>
          <w:rFonts w:cs="Arial"/>
          <w:color w:val="000000"/>
          <w:szCs w:val="22"/>
        </w:rPr>
      </w:pPr>
      <w:r w:rsidRPr="008F17D5">
        <w:rPr>
          <w:rFonts w:cs="Arial"/>
          <w:color w:val="000000"/>
          <w:szCs w:val="22"/>
          <w:shd w:val="clear" w:color="auto" w:fill="FFFFFF"/>
        </w:rPr>
        <w:t>Access must be provided to the building for people with a disability in accordance with the relevant requirements of the Building Code of Australia, Disability (Access to Premises – Buildings) Standard 2010 and Australian Standard – AS1428.1 (2009), Design for Access and Mobility – General requirements for new building work, to the satisfaction of the Certifying Authority.</w:t>
      </w:r>
    </w:p>
    <w:p w14:paraId="12D8276E" w14:textId="77777777" w:rsidR="00C779D1" w:rsidRPr="008F17D5" w:rsidRDefault="00C779D1" w:rsidP="008F17D5">
      <w:pPr>
        <w:jc w:val="both"/>
        <w:rPr>
          <w:rFonts w:cs="Arial"/>
          <w:szCs w:val="22"/>
        </w:rPr>
      </w:pPr>
    </w:p>
    <w:p w14:paraId="12D8276F" w14:textId="77777777" w:rsidR="009A1457" w:rsidRPr="008F17D5" w:rsidRDefault="009A1457" w:rsidP="008F17D5">
      <w:pPr>
        <w:tabs>
          <w:tab w:val="left" w:pos="540"/>
          <w:tab w:val="num" w:pos="1701"/>
        </w:tabs>
        <w:ind w:left="567"/>
        <w:jc w:val="both"/>
        <w:rPr>
          <w:rFonts w:cs="Arial"/>
          <w:b/>
          <w:szCs w:val="22"/>
        </w:rPr>
      </w:pPr>
      <w:r w:rsidRPr="008F17D5">
        <w:rPr>
          <w:rFonts w:cs="Arial"/>
          <w:b/>
          <w:szCs w:val="22"/>
        </w:rPr>
        <w:t>Cladding</w:t>
      </w:r>
    </w:p>
    <w:p w14:paraId="12D82770" w14:textId="77777777" w:rsidR="009A1457" w:rsidRPr="008F17D5" w:rsidRDefault="009A1457" w:rsidP="008F17D5">
      <w:pPr>
        <w:tabs>
          <w:tab w:val="left" w:pos="540"/>
          <w:tab w:val="num" w:pos="1701"/>
        </w:tabs>
        <w:jc w:val="both"/>
        <w:rPr>
          <w:rFonts w:cs="Arial"/>
          <w:b/>
          <w:szCs w:val="22"/>
        </w:rPr>
      </w:pPr>
    </w:p>
    <w:p w14:paraId="12D82771" w14:textId="77777777" w:rsidR="009A1457" w:rsidRPr="008F17D5" w:rsidRDefault="001E32E0" w:rsidP="00C2046B">
      <w:pPr>
        <w:pStyle w:val="ListParagraph"/>
        <w:numPr>
          <w:ilvl w:val="0"/>
          <w:numId w:val="26"/>
        </w:numPr>
        <w:tabs>
          <w:tab w:val="left" w:pos="540"/>
          <w:tab w:val="num" w:pos="1701"/>
        </w:tabs>
        <w:jc w:val="both"/>
        <w:rPr>
          <w:rFonts w:cs="Arial"/>
          <w:b/>
          <w:szCs w:val="22"/>
        </w:rPr>
      </w:pPr>
      <w:r w:rsidRPr="008F17D5">
        <w:rPr>
          <w:rFonts w:cs="Arial"/>
          <w:color w:val="000000"/>
          <w:szCs w:val="22"/>
          <w:shd w:val="clear" w:color="auto" w:fill="FFFFFF"/>
        </w:rPr>
        <w:t>Prior to issue of a construction certificate the certifier must be satisfied that all proposed attachments, cladding material and systems forming part of external walls comply with the NCC BCA and relevant Australian Standards.  The certifier must be able to demonstrate compliance with evidence of suitability as per clause A2.2 of the BCA for all products/systems proposed.</w:t>
      </w:r>
    </w:p>
    <w:p w14:paraId="12D82782" w14:textId="77777777" w:rsidR="001946E6" w:rsidRPr="008F17D5" w:rsidRDefault="001946E6" w:rsidP="008F17D5">
      <w:pPr>
        <w:rPr>
          <w:rFonts w:cs="Arial"/>
          <w:szCs w:val="22"/>
        </w:rPr>
      </w:pPr>
    </w:p>
    <w:p w14:paraId="12D82783" w14:textId="77777777" w:rsidR="001946E6" w:rsidRPr="008F17D5" w:rsidRDefault="001946E6" w:rsidP="008F17D5">
      <w:pPr>
        <w:tabs>
          <w:tab w:val="left" w:pos="540"/>
        </w:tabs>
        <w:ind w:left="567"/>
        <w:jc w:val="both"/>
        <w:rPr>
          <w:rFonts w:cs="Arial"/>
          <w:b/>
          <w:szCs w:val="22"/>
        </w:rPr>
      </w:pPr>
      <w:r w:rsidRPr="008F17D5">
        <w:rPr>
          <w:rFonts w:cs="Arial"/>
          <w:b/>
          <w:szCs w:val="22"/>
        </w:rPr>
        <w:t>On-Site Sewerage Management System</w:t>
      </w:r>
    </w:p>
    <w:p w14:paraId="12D82784" w14:textId="77777777" w:rsidR="001946E6" w:rsidRPr="008F17D5" w:rsidRDefault="001946E6" w:rsidP="008F17D5">
      <w:pPr>
        <w:tabs>
          <w:tab w:val="left" w:pos="540"/>
        </w:tabs>
        <w:ind w:left="567"/>
        <w:jc w:val="both"/>
        <w:rPr>
          <w:rFonts w:cs="Arial"/>
          <w:szCs w:val="22"/>
        </w:rPr>
      </w:pPr>
    </w:p>
    <w:p w14:paraId="12D82785" w14:textId="77777777" w:rsidR="00B73028" w:rsidRPr="008F17D5" w:rsidRDefault="00AA7976" w:rsidP="00C2046B">
      <w:pPr>
        <w:numPr>
          <w:ilvl w:val="0"/>
          <w:numId w:val="26"/>
        </w:numPr>
        <w:jc w:val="both"/>
        <w:rPr>
          <w:rFonts w:cs="Arial"/>
          <w:b/>
          <w:szCs w:val="22"/>
        </w:rPr>
      </w:pPr>
      <w:r w:rsidRPr="008F17D5">
        <w:rPr>
          <w:rFonts w:cs="Arial"/>
          <w:color w:val="000000"/>
          <w:szCs w:val="22"/>
          <w:shd w:val="clear" w:color="auto" w:fill="FFFFFF"/>
        </w:rPr>
        <w:t>An application for Approval to Install an On-site Sewage Management System pursuant to Section 68 of the </w:t>
      </w:r>
      <w:r w:rsidRPr="008F17D5">
        <w:rPr>
          <w:rStyle w:val="Emphasis"/>
          <w:rFonts w:cs="Arial"/>
          <w:color w:val="000000"/>
          <w:szCs w:val="22"/>
          <w:shd w:val="clear" w:color="auto" w:fill="FFFFFF"/>
        </w:rPr>
        <w:t>Local Government Act </w:t>
      </w:r>
      <w:r w:rsidRPr="008F17D5">
        <w:rPr>
          <w:rFonts w:cs="Arial"/>
          <w:color w:val="000000"/>
          <w:szCs w:val="22"/>
          <w:shd w:val="clear" w:color="auto" w:fill="FFFFFF"/>
        </w:rPr>
        <w:t>is to be submitted to Council for consideration and approval. The application is to be accompanied by a Waste Water Report prepared by a suitably qualified consultant, specifications of the proposed system and NSW Health accreditation details of proposed system.</w:t>
      </w:r>
    </w:p>
    <w:p w14:paraId="12D82786" w14:textId="6082CDEE" w:rsidR="001946E6" w:rsidRDefault="001946E6" w:rsidP="008F17D5">
      <w:pPr>
        <w:rPr>
          <w:rFonts w:cs="Arial"/>
          <w:szCs w:val="22"/>
        </w:rPr>
      </w:pPr>
    </w:p>
    <w:p w14:paraId="1522FF2D" w14:textId="7AA42168" w:rsidR="00B56569" w:rsidRDefault="00B56569" w:rsidP="008F17D5">
      <w:pPr>
        <w:rPr>
          <w:rFonts w:cs="Arial"/>
          <w:szCs w:val="22"/>
        </w:rPr>
      </w:pPr>
    </w:p>
    <w:p w14:paraId="05A29E9A" w14:textId="4AAB2B53" w:rsidR="00B56569" w:rsidRDefault="00B56569" w:rsidP="008F17D5">
      <w:pPr>
        <w:rPr>
          <w:rFonts w:cs="Arial"/>
          <w:szCs w:val="22"/>
        </w:rPr>
      </w:pPr>
    </w:p>
    <w:p w14:paraId="23A9DD88" w14:textId="46A45DBB" w:rsidR="00B56569" w:rsidRDefault="00B56569" w:rsidP="008F17D5">
      <w:pPr>
        <w:rPr>
          <w:rFonts w:cs="Arial"/>
          <w:szCs w:val="22"/>
        </w:rPr>
      </w:pPr>
    </w:p>
    <w:p w14:paraId="12D82787" w14:textId="52131257" w:rsidR="001946E6" w:rsidRPr="008F17D5" w:rsidRDefault="001946E6" w:rsidP="008F17D5">
      <w:pPr>
        <w:tabs>
          <w:tab w:val="left" w:pos="540"/>
        </w:tabs>
        <w:ind w:left="-360"/>
        <w:jc w:val="both"/>
        <w:rPr>
          <w:rFonts w:cs="Arial"/>
          <w:b/>
          <w:szCs w:val="22"/>
        </w:rPr>
      </w:pPr>
      <w:r w:rsidRPr="008F17D5">
        <w:rPr>
          <w:rFonts w:cs="Arial"/>
          <w:b/>
          <w:szCs w:val="22"/>
        </w:rPr>
        <w:lastRenderedPageBreak/>
        <w:tab/>
        <w:t>Recommendations of Acoustic Report</w:t>
      </w:r>
      <w:r w:rsidR="001E504C">
        <w:rPr>
          <w:rFonts w:cs="Arial"/>
          <w:b/>
          <w:szCs w:val="22"/>
        </w:rPr>
        <w:t xml:space="preserve"> (amended under DA-263/2019/A)</w:t>
      </w:r>
    </w:p>
    <w:p w14:paraId="12D82788" w14:textId="77777777" w:rsidR="001946E6" w:rsidRPr="008F17D5" w:rsidRDefault="001946E6" w:rsidP="008F17D5">
      <w:pPr>
        <w:tabs>
          <w:tab w:val="left" w:pos="1701"/>
        </w:tabs>
        <w:jc w:val="both"/>
        <w:rPr>
          <w:rFonts w:cs="Arial"/>
          <w:szCs w:val="22"/>
        </w:rPr>
      </w:pPr>
    </w:p>
    <w:p w14:paraId="12D82789" w14:textId="24E760E2" w:rsidR="008A07D7" w:rsidRPr="008F17D5" w:rsidRDefault="00E07B42" w:rsidP="00C2046B">
      <w:pPr>
        <w:pStyle w:val="ListParagraph"/>
        <w:numPr>
          <w:ilvl w:val="0"/>
          <w:numId w:val="26"/>
        </w:numPr>
        <w:jc w:val="both"/>
        <w:rPr>
          <w:rFonts w:cs="Arial"/>
          <w:szCs w:val="22"/>
        </w:rPr>
      </w:pPr>
      <w:r w:rsidRPr="009D3392">
        <w:rPr>
          <w:rFonts w:cs="Arial"/>
          <w:szCs w:val="22"/>
        </w:rPr>
        <w:t>The recommendations provided within the Noise Impact Assessment for AMJ Demolition and Excavation 55 Martin Road, Badgerys Creek (</w:t>
      </w:r>
      <w:r w:rsidRPr="00E07B42">
        <w:rPr>
          <w:rFonts w:cs="Arial"/>
          <w:szCs w:val="22"/>
        </w:rPr>
        <w:t xml:space="preserve">Report no. 191238-NIA-Rev3) prepared by Benbow Environmental dated September 2019 </w:t>
      </w:r>
      <w:r w:rsidRPr="009D3392">
        <w:rPr>
          <w:rFonts w:cs="Arial"/>
          <w:szCs w:val="22"/>
        </w:rPr>
        <w:t>and the Construction Noise and Vibration Management Plan 55 Martin Road Badgerys Creek (Report no. 171127-02_CNVMP_Rev3) prepared by Benbow Environmental dated December 2018 are to be complied with. This includes, but is not limited to:</w:t>
      </w:r>
    </w:p>
    <w:p w14:paraId="12D8278A"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A 2.1m colourbond fence to be constructed surrounding the perimeter of the site.</w:t>
      </w:r>
    </w:p>
    <w:p w14:paraId="12D8278B"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The front end loader is to have a sound power level of 97 dB (A) or lower.</w:t>
      </w:r>
    </w:p>
    <w:p w14:paraId="12D8278C"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Pedestrian doors are to be self-closing</w:t>
      </w:r>
    </w:p>
    <w:p w14:paraId="12D8278D"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 xml:space="preserve">Crusher/s, generator/s, screen/s and excavator/s are restricted to indoors only. </w:t>
      </w:r>
    </w:p>
    <w:p w14:paraId="12D8278E"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When either crusher or excavator is operating, one roller shutter door is to be open for only 3 minutes out of a 15minute scenario.</w:t>
      </w:r>
    </w:p>
    <w:p w14:paraId="12D8278F"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Automated roller shutter doors be installed</w:t>
      </w:r>
    </w:p>
    <w:p w14:paraId="12D82790"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Roller shutters selected should be for their acoustic performance with regards to minimising breakout noise and minimising noise generated from opening and closing operations</w:t>
      </w:r>
    </w:p>
    <w:p w14:paraId="12D82791" w14:textId="77777777" w:rsidR="008A07D7" w:rsidRPr="008F17D5" w:rsidRDefault="008A07D7" w:rsidP="00D83A8F">
      <w:pPr>
        <w:pStyle w:val="ListParagraph"/>
        <w:numPr>
          <w:ilvl w:val="0"/>
          <w:numId w:val="12"/>
        </w:numPr>
        <w:ind w:left="1134" w:hanging="425"/>
        <w:jc w:val="both"/>
        <w:rPr>
          <w:rFonts w:cs="Arial"/>
          <w:szCs w:val="22"/>
        </w:rPr>
      </w:pPr>
      <w:r w:rsidRPr="008F17D5">
        <w:rPr>
          <w:rFonts w:cs="Arial"/>
          <w:szCs w:val="22"/>
        </w:rPr>
        <w:t>Mobile equipment regularly used onsite such as excavators and front end loaders are to be fitted with reversing lights or a white noise reversing alarm</w:t>
      </w:r>
    </w:p>
    <w:p w14:paraId="12D82792" w14:textId="77777777" w:rsidR="001946E6" w:rsidRPr="008F17D5" w:rsidRDefault="001946E6" w:rsidP="008F17D5">
      <w:pPr>
        <w:rPr>
          <w:rFonts w:cs="Arial"/>
          <w:szCs w:val="22"/>
        </w:rPr>
      </w:pPr>
    </w:p>
    <w:p w14:paraId="12D82793" w14:textId="77777777" w:rsidR="001946E6" w:rsidRPr="008F17D5" w:rsidRDefault="001946E6" w:rsidP="008F17D5">
      <w:pPr>
        <w:tabs>
          <w:tab w:val="left" w:pos="540"/>
        </w:tabs>
        <w:ind w:left="567"/>
        <w:jc w:val="both"/>
        <w:rPr>
          <w:rFonts w:cs="Arial"/>
          <w:b/>
          <w:szCs w:val="22"/>
        </w:rPr>
      </w:pPr>
      <w:r w:rsidRPr="008F17D5">
        <w:rPr>
          <w:rFonts w:cs="Arial"/>
          <w:b/>
          <w:szCs w:val="22"/>
        </w:rPr>
        <w:t>Special Infrastructure Contribution</w:t>
      </w:r>
    </w:p>
    <w:p w14:paraId="12D82794" w14:textId="77777777" w:rsidR="001946E6" w:rsidRPr="008F17D5" w:rsidRDefault="001946E6" w:rsidP="008F17D5">
      <w:pPr>
        <w:tabs>
          <w:tab w:val="left" w:pos="1701"/>
        </w:tabs>
        <w:jc w:val="both"/>
        <w:rPr>
          <w:rFonts w:cs="Arial"/>
          <w:b/>
          <w:szCs w:val="22"/>
        </w:rPr>
      </w:pPr>
    </w:p>
    <w:p w14:paraId="12D82795" w14:textId="77777777" w:rsidR="00906B24" w:rsidRPr="008F17D5" w:rsidRDefault="008E7F84" w:rsidP="00C2046B">
      <w:pPr>
        <w:pStyle w:val="ListParagraph"/>
        <w:numPr>
          <w:ilvl w:val="0"/>
          <w:numId w:val="26"/>
        </w:numPr>
        <w:jc w:val="both"/>
        <w:rPr>
          <w:rFonts w:cs="Arial"/>
          <w:iCs/>
          <w:szCs w:val="22"/>
        </w:rPr>
      </w:pPr>
      <w:r w:rsidRPr="008F17D5">
        <w:rPr>
          <w:rFonts w:cs="Arial"/>
          <w:szCs w:val="22"/>
          <w:shd w:val="clear" w:color="auto" w:fill="FFFFFF"/>
        </w:rPr>
        <w:t>The applicant is to make a special infrastructure contribution in accordance with any determination made by the Minister administering the </w:t>
      </w:r>
      <w:r w:rsidRPr="008F17D5">
        <w:rPr>
          <w:rStyle w:val="Emphasis"/>
          <w:rFonts w:cs="Arial"/>
          <w:szCs w:val="22"/>
          <w:shd w:val="clear" w:color="auto" w:fill="FFFFFF"/>
        </w:rPr>
        <w:t>Environmental Planning and Assessment Act 1979</w:t>
      </w:r>
      <w:r w:rsidRPr="008F17D5">
        <w:rPr>
          <w:rFonts w:cs="Arial"/>
          <w:szCs w:val="22"/>
          <w:shd w:val="clear" w:color="auto" w:fill="FFFFFF"/>
        </w:rPr>
        <w:t> under Section 7.23 of that Act and is in force on the date of this consent, and must obtain a certificate to that effect from the Department of Planning (Growth Centres Commission) before a Construction Certificate is issued in relation to any part of the development to which this consent relates.</w:t>
      </w:r>
    </w:p>
    <w:p w14:paraId="12D82796" w14:textId="77777777" w:rsidR="008E7F84" w:rsidRPr="008F17D5" w:rsidRDefault="008E7F84" w:rsidP="008F17D5">
      <w:pPr>
        <w:ind w:left="567"/>
        <w:jc w:val="both"/>
        <w:rPr>
          <w:rFonts w:cs="Arial"/>
          <w:b/>
          <w:szCs w:val="22"/>
        </w:rPr>
      </w:pPr>
    </w:p>
    <w:p w14:paraId="12D82797" w14:textId="77777777" w:rsidR="00906B24" w:rsidRPr="008F17D5" w:rsidRDefault="00E65CE2" w:rsidP="008F17D5">
      <w:pPr>
        <w:ind w:left="567"/>
        <w:jc w:val="both"/>
        <w:rPr>
          <w:rFonts w:cs="Arial"/>
          <w:b/>
          <w:szCs w:val="22"/>
        </w:rPr>
      </w:pPr>
      <w:r w:rsidRPr="008F17D5">
        <w:rPr>
          <w:rFonts w:cs="Arial"/>
          <w:b/>
          <w:szCs w:val="22"/>
        </w:rPr>
        <w:t>S138 Roads Act – Minor Works in the public road</w:t>
      </w:r>
    </w:p>
    <w:p w14:paraId="12D82798" w14:textId="77777777" w:rsidR="00E65CE2" w:rsidRPr="008F17D5" w:rsidRDefault="00E65CE2" w:rsidP="008F17D5">
      <w:pPr>
        <w:ind w:left="567"/>
        <w:jc w:val="both"/>
        <w:rPr>
          <w:rFonts w:cs="Arial"/>
          <w:iCs/>
          <w:szCs w:val="22"/>
        </w:rPr>
      </w:pPr>
    </w:p>
    <w:p w14:paraId="12D82799" w14:textId="77777777" w:rsidR="00906B24" w:rsidRPr="008F17D5" w:rsidRDefault="00906B24" w:rsidP="00C2046B">
      <w:pPr>
        <w:numPr>
          <w:ilvl w:val="0"/>
          <w:numId w:val="26"/>
        </w:numPr>
        <w:jc w:val="both"/>
        <w:rPr>
          <w:rFonts w:cs="Arial"/>
          <w:szCs w:val="22"/>
          <w:lang w:val="en-US"/>
        </w:rPr>
      </w:pPr>
      <w:r w:rsidRPr="008F17D5">
        <w:rPr>
          <w:rFonts w:cs="Arial"/>
          <w:szCs w:val="22"/>
          <w:lang w:val="en-US"/>
        </w:rPr>
        <w:t xml:space="preserve">Prior to the issue of a Construction Certificate a S138 Roads Act application/s, including payment of fees shall be lodged with Liverpool City Council, as the Roads Authority for </w:t>
      </w:r>
      <w:r w:rsidRPr="008F17D5">
        <w:rPr>
          <w:rFonts w:cs="Arial"/>
          <w:szCs w:val="22"/>
          <w:u w:val="single"/>
          <w:lang w:val="en-US"/>
        </w:rPr>
        <w:t>any works required</w:t>
      </w:r>
      <w:r w:rsidRPr="008F17D5">
        <w:rPr>
          <w:rFonts w:cs="Arial"/>
          <w:szCs w:val="22"/>
          <w:lang w:val="en-US"/>
        </w:rPr>
        <w:t xml:space="preserve"> in a public road.  These works may include but are n</w:t>
      </w:r>
      <w:r w:rsidR="008749C4" w:rsidRPr="008F17D5">
        <w:rPr>
          <w:rFonts w:cs="Arial"/>
          <w:szCs w:val="22"/>
          <w:lang w:val="en-US"/>
        </w:rPr>
        <w:t>ot limited to</w:t>
      </w:r>
      <w:r w:rsidRPr="008F17D5">
        <w:rPr>
          <w:rFonts w:cs="Arial"/>
          <w:szCs w:val="22"/>
          <w:lang w:val="en-US"/>
        </w:rPr>
        <w:t>:</w:t>
      </w:r>
    </w:p>
    <w:p w14:paraId="12D8279A" w14:textId="77777777" w:rsidR="00906B24" w:rsidRPr="008F17D5" w:rsidRDefault="00906B24" w:rsidP="008F17D5">
      <w:pPr>
        <w:rPr>
          <w:rFonts w:cs="Arial"/>
          <w:szCs w:val="22"/>
          <w:lang w:val="en-US"/>
        </w:rPr>
      </w:pPr>
    </w:p>
    <w:p w14:paraId="12D8279B" w14:textId="77777777" w:rsidR="00906B24" w:rsidRPr="008F17D5" w:rsidRDefault="00906B24" w:rsidP="00D83A8F">
      <w:pPr>
        <w:numPr>
          <w:ilvl w:val="0"/>
          <w:numId w:val="4"/>
        </w:numPr>
        <w:rPr>
          <w:rFonts w:cs="Arial"/>
          <w:szCs w:val="22"/>
          <w:lang w:val="en-US"/>
        </w:rPr>
      </w:pPr>
      <w:r w:rsidRPr="008F17D5">
        <w:rPr>
          <w:rFonts w:cs="Arial"/>
          <w:szCs w:val="22"/>
          <w:lang w:val="en-US"/>
        </w:rPr>
        <w:t>Vehicular crossings (including kerb reinstatement of redundant vehicular crossings)</w:t>
      </w:r>
    </w:p>
    <w:p w14:paraId="12D8279C" w14:textId="77777777" w:rsidR="00906B24" w:rsidRPr="008F17D5" w:rsidRDefault="00906B24" w:rsidP="00D83A8F">
      <w:pPr>
        <w:numPr>
          <w:ilvl w:val="0"/>
          <w:numId w:val="4"/>
        </w:numPr>
        <w:rPr>
          <w:rFonts w:cs="Arial"/>
          <w:szCs w:val="22"/>
          <w:lang w:val="en-US"/>
        </w:rPr>
      </w:pPr>
      <w:r w:rsidRPr="008F17D5">
        <w:rPr>
          <w:rFonts w:cs="Arial"/>
          <w:szCs w:val="22"/>
          <w:lang w:val="en-US"/>
        </w:rPr>
        <w:t>Road opening for utilities and stormwater (including stormwater connection to Council infrastructure)</w:t>
      </w:r>
    </w:p>
    <w:p w14:paraId="12D8279D" w14:textId="77777777" w:rsidR="00906B24" w:rsidRPr="008F17D5" w:rsidRDefault="00906B24" w:rsidP="00D83A8F">
      <w:pPr>
        <w:numPr>
          <w:ilvl w:val="0"/>
          <w:numId w:val="4"/>
        </w:numPr>
        <w:rPr>
          <w:rFonts w:cs="Arial"/>
          <w:szCs w:val="22"/>
          <w:lang w:val="en-US"/>
        </w:rPr>
      </w:pPr>
      <w:r w:rsidRPr="008F17D5">
        <w:rPr>
          <w:rFonts w:cs="Arial"/>
          <w:szCs w:val="22"/>
          <w:lang w:val="en-US"/>
        </w:rPr>
        <w:t>Road occupancy or road closures</w:t>
      </w:r>
    </w:p>
    <w:p w14:paraId="12D8279E" w14:textId="77777777" w:rsidR="00906B24" w:rsidRPr="008F17D5" w:rsidRDefault="00906B24" w:rsidP="008F17D5">
      <w:pPr>
        <w:rPr>
          <w:rFonts w:cs="Arial"/>
          <w:szCs w:val="22"/>
          <w:lang w:val="en-US"/>
        </w:rPr>
      </w:pPr>
    </w:p>
    <w:p w14:paraId="12D8279F" w14:textId="77777777" w:rsidR="00906B24" w:rsidRPr="008F17D5" w:rsidRDefault="00906B24" w:rsidP="008F17D5">
      <w:pPr>
        <w:ind w:left="567"/>
        <w:rPr>
          <w:rFonts w:cs="Arial"/>
          <w:szCs w:val="22"/>
          <w:shd w:val="clear" w:color="auto" w:fill="FFFFFF"/>
          <w:lang w:val="en-GB"/>
        </w:rPr>
      </w:pPr>
      <w:r w:rsidRPr="008F17D5">
        <w:rPr>
          <w:rFonts w:cs="Arial"/>
          <w:szCs w:val="22"/>
        </w:rPr>
        <w:t xml:space="preserve">All works shall be carried out in accordance with the Roads Act approval, the development consent including the stamped approved plans, and </w:t>
      </w:r>
      <w:r w:rsidRPr="008F17D5">
        <w:rPr>
          <w:rFonts w:cs="Arial"/>
          <w:szCs w:val="22"/>
          <w:shd w:val="clear" w:color="auto" w:fill="FFFFFF"/>
        </w:rPr>
        <w:t>Liverpool City Council’s specifications.</w:t>
      </w:r>
    </w:p>
    <w:p w14:paraId="12D827A0" w14:textId="77777777" w:rsidR="00906B24" w:rsidRPr="008F17D5" w:rsidRDefault="00906B24" w:rsidP="008F17D5">
      <w:pPr>
        <w:ind w:left="4"/>
        <w:rPr>
          <w:rFonts w:cs="Arial"/>
          <w:szCs w:val="22"/>
        </w:rPr>
      </w:pPr>
    </w:p>
    <w:p w14:paraId="12D827A1" w14:textId="77777777" w:rsidR="00906B24" w:rsidRPr="008F17D5" w:rsidRDefault="00906B24" w:rsidP="008F17D5">
      <w:pPr>
        <w:ind w:left="567"/>
        <w:jc w:val="both"/>
        <w:rPr>
          <w:rFonts w:cs="Arial"/>
          <w:szCs w:val="22"/>
        </w:rPr>
      </w:pPr>
      <w:r w:rsidRPr="008F17D5">
        <w:rPr>
          <w:rFonts w:cs="Arial"/>
          <w:szCs w:val="22"/>
        </w:rPr>
        <w:t>Note:</w:t>
      </w:r>
      <w:r w:rsidR="008749C4" w:rsidRPr="008F17D5">
        <w:rPr>
          <w:rFonts w:cs="Arial"/>
          <w:szCs w:val="22"/>
        </w:rPr>
        <w:t xml:space="preserve"> </w:t>
      </w:r>
      <w:r w:rsidRPr="008F17D5">
        <w:rPr>
          <w:rFonts w:cs="Arial"/>
          <w:szCs w:val="22"/>
        </w:rPr>
        <w:t>Approvals may also be required from the Roads and Maritime Service (RMS) for classified roads.</w:t>
      </w:r>
    </w:p>
    <w:p w14:paraId="12D827A2" w14:textId="77777777" w:rsidR="00B9188C" w:rsidRPr="008F17D5" w:rsidRDefault="00B9188C" w:rsidP="008F17D5">
      <w:pPr>
        <w:ind w:left="567"/>
        <w:jc w:val="both"/>
        <w:rPr>
          <w:rFonts w:cs="Arial"/>
          <w:iCs/>
          <w:szCs w:val="22"/>
        </w:rPr>
      </w:pPr>
    </w:p>
    <w:p w14:paraId="12D827A3" w14:textId="07BBFBD6" w:rsidR="00906B24" w:rsidRPr="008F17D5" w:rsidRDefault="00E65CE2" w:rsidP="008F17D5">
      <w:pPr>
        <w:ind w:left="567"/>
        <w:jc w:val="both"/>
        <w:rPr>
          <w:rFonts w:cs="Arial"/>
          <w:b/>
          <w:szCs w:val="22"/>
        </w:rPr>
      </w:pPr>
      <w:r w:rsidRPr="008F17D5">
        <w:rPr>
          <w:rFonts w:cs="Arial"/>
          <w:b/>
          <w:szCs w:val="22"/>
        </w:rPr>
        <w:lastRenderedPageBreak/>
        <w:t xml:space="preserve">S138 Roads Act – </w:t>
      </w:r>
      <w:r w:rsidR="007B2B48">
        <w:rPr>
          <w:rFonts w:cs="Arial"/>
          <w:b/>
          <w:szCs w:val="22"/>
        </w:rPr>
        <w:t>Stormwater drainage works</w:t>
      </w:r>
    </w:p>
    <w:p w14:paraId="12D827A4" w14:textId="77777777" w:rsidR="00E65CE2" w:rsidRPr="008F17D5" w:rsidRDefault="00E65CE2" w:rsidP="008F17D5">
      <w:pPr>
        <w:ind w:left="567"/>
        <w:jc w:val="both"/>
        <w:rPr>
          <w:rFonts w:cs="Arial"/>
          <w:iCs/>
          <w:szCs w:val="22"/>
        </w:rPr>
      </w:pPr>
    </w:p>
    <w:p w14:paraId="12D827A6" w14:textId="60410D7E" w:rsidR="00721D61" w:rsidRPr="007B2B48" w:rsidRDefault="0074714B" w:rsidP="00B549BC">
      <w:pPr>
        <w:pStyle w:val="ListParagraph"/>
        <w:numPr>
          <w:ilvl w:val="0"/>
          <w:numId w:val="26"/>
        </w:numPr>
        <w:jc w:val="both"/>
        <w:rPr>
          <w:rFonts w:cs="Arial"/>
          <w:szCs w:val="22"/>
        </w:rPr>
      </w:pPr>
      <w:r w:rsidRPr="007B2B48">
        <w:rPr>
          <w:rFonts w:cs="Arial"/>
          <w:color w:val="000000"/>
          <w:szCs w:val="22"/>
          <w:shd w:val="clear" w:color="auto" w:fill="FFFFFF"/>
        </w:rPr>
        <w:t>Prior to the issue of a Construction Certificate, the Principal Certifying Authority and/ or Certifying Authority shall ensure that an application under Section 68 of the </w:t>
      </w:r>
      <w:r w:rsidRPr="007B2B48">
        <w:rPr>
          <w:rStyle w:val="Emphasis"/>
          <w:rFonts w:cs="Arial"/>
          <w:szCs w:val="22"/>
          <w:shd w:val="clear" w:color="auto" w:fill="FFFFFF"/>
        </w:rPr>
        <w:t>Local Government Act</w:t>
      </w:r>
      <w:r w:rsidRPr="007B2B48">
        <w:rPr>
          <w:rFonts w:cs="Arial"/>
          <w:szCs w:val="22"/>
          <w:shd w:val="clear" w:color="auto" w:fill="FFFFFF"/>
        </w:rPr>
        <w:t>, including the payment of application and inspection fees, has been lodged with, and approved by Liverpool City Council for easement relocation.</w:t>
      </w:r>
      <w:r w:rsidRPr="007B2B48">
        <w:rPr>
          <w:rFonts w:cs="Arial"/>
          <w:color w:val="000000"/>
          <w:szCs w:val="22"/>
        </w:rPr>
        <w:br/>
      </w:r>
      <w:r w:rsidRPr="007B2B48">
        <w:rPr>
          <w:rFonts w:cs="Arial"/>
          <w:color w:val="000000"/>
          <w:szCs w:val="22"/>
        </w:rPr>
        <w:br/>
      </w:r>
      <w:r w:rsidRPr="007B2B48">
        <w:rPr>
          <w:rFonts w:cs="Arial"/>
          <w:color w:val="000000"/>
          <w:szCs w:val="22"/>
          <w:shd w:val="clear" w:color="auto" w:fill="FFFFFF"/>
        </w:rPr>
        <w:t>Engineering plans are to be prepared in accordance with the development consent, Liverpool City Council’s Design Guidelines and Construction Specification for Civil Works and best engineering practice.</w:t>
      </w:r>
    </w:p>
    <w:p w14:paraId="12D827A7" w14:textId="77777777" w:rsidR="0074714B" w:rsidRPr="008F17D5" w:rsidRDefault="0074714B" w:rsidP="008F17D5">
      <w:pPr>
        <w:pStyle w:val="ListParagraph"/>
        <w:ind w:left="567"/>
        <w:rPr>
          <w:rFonts w:cs="Arial"/>
          <w:szCs w:val="22"/>
        </w:rPr>
      </w:pPr>
    </w:p>
    <w:p w14:paraId="12D827A8" w14:textId="0FCCAADB" w:rsidR="00E65CE2" w:rsidRPr="008F17D5" w:rsidRDefault="00E65CE2" w:rsidP="008F17D5">
      <w:pPr>
        <w:ind w:firstLine="567"/>
        <w:rPr>
          <w:rFonts w:cs="Arial"/>
          <w:b/>
          <w:szCs w:val="22"/>
        </w:rPr>
      </w:pPr>
      <w:r w:rsidRPr="008F17D5">
        <w:rPr>
          <w:rFonts w:cs="Arial"/>
          <w:b/>
          <w:szCs w:val="22"/>
        </w:rPr>
        <w:t>On-Site Detention</w:t>
      </w:r>
      <w:r w:rsidR="002733E8">
        <w:rPr>
          <w:rFonts w:cs="Arial"/>
          <w:b/>
          <w:szCs w:val="22"/>
        </w:rPr>
        <w:t xml:space="preserve"> (amended under DA-263/2019/A)</w:t>
      </w:r>
    </w:p>
    <w:p w14:paraId="12D827A9" w14:textId="77777777" w:rsidR="00E65CE2" w:rsidRPr="008F17D5" w:rsidRDefault="00E65CE2" w:rsidP="008F17D5">
      <w:pPr>
        <w:rPr>
          <w:rFonts w:cs="Arial"/>
          <w:szCs w:val="22"/>
        </w:rPr>
      </w:pPr>
    </w:p>
    <w:p w14:paraId="12D827AA" w14:textId="416C65B4" w:rsidR="00E65CE2" w:rsidRPr="008F17D5" w:rsidRDefault="00E65CE2" w:rsidP="00C2046B">
      <w:pPr>
        <w:numPr>
          <w:ilvl w:val="0"/>
          <w:numId w:val="26"/>
        </w:numPr>
        <w:jc w:val="both"/>
        <w:rPr>
          <w:rFonts w:cs="Arial"/>
          <w:szCs w:val="22"/>
          <w:lang w:val="en-US"/>
        </w:rPr>
      </w:pPr>
      <w:r w:rsidRPr="008F17D5">
        <w:rPr>
          <w:rFonts w:cs="Arial"/>
          <w:szCs w:val="22"/>
          <w:lang w:val="en-US"/>
        </w:rPr>
        <w:t xml:space="preserve">On-Site Detention shall be provided generally in accordance with the concept plan/s lodged for development approval, </w:t>
      </w:r>
      <w:r w:rsidR="00164AA4" w:rsidRPr="008F17D5">
        <w:rPr>
          <w:rFonts w:cs="Arial"/>
          <w:szCs w:val="22"/>
        </w:rPr>
        <w:t xml:space="preserve">prepared by </w:t>
      </w:r>
      <w:sdt>
        <w:sdtPr>
          <w:rPr>
            <w:rFonts w:cs="Arial"/>
            <w:szCs w:val="22"/>
          </w:rPr>
          <w:id w:val="40760628"/>
          <w:placeholder>
            <w:docPart w:val="630C5FFBBE2F4CBCADBCC4737BFC3C2A"/>
          </w:placeholder>
          <w:text/>
        </w:sdtPr>
        <w:sdtEndPr/>
        <w:sdtContent>
          <w:r w:rsidR="00164AA4" w:rsidRPr="008F17D5">
            <w:rPr>
              <w:rFonts w:cs="Arial"/>
              <w:szCs w:val="22"/>
            </w:rPr>
            <w:t>T.O.P Consulting Group Pty Ltd</w:t>
          </w:r>
        </w:sdtContent>
      </w:sdt>
      <w:r w:rsidR="00164AA4" w:rsidRPr="008F17D5">
        <w:rPr>
          <w:rFonts w:cs="Arial"/>
          <w:szCs w:val="22"/>
          <w:lang w:val="en-US"/>
        </w:rPr>
        <w:t xml:space="preserve">, reference number </w:t>
      </w:r>
      <w:sdt>
        <w:sdtPr>
          <w:rPr>
            <w:rFonts w:cs="Arial"/>
            <w:szCs w:val="22"/>
          </w:rPr>
          <w:id w:val="40760629"/>
          <w:placeholder>
            <w:docPart w:val="630C5FFBBE2F4CBCADBCC4737BFC3C2A"/>
          </w:placeholder>
          <w:text/>
        </w:sdtPr>
        <w:sdtEndPr/>
        <w:sdtContent>
          <w:r w:rsidR="00164AA4" w:rsidRPr="008F17D5">
            <w:rPr>
              <w:rFonts w:cs="Arial"/>
              <w:szCs w:val="22"/>
            </w:rPr>
            <w:t>17-040</w:t>
          </w:r>
        </w:sdtContent>
      </w:sdt>
      <w:r w:rsidR="00164AA4" w:rsidRPr="008F17D5">
        <w:rPr>
          <w:rFonts w:cs="Arial"/>
          <w:szCs w:val="22"/>
          <w:lang w:val="en-US"/>
        </w:rPr>
        <w:t>, revision</w:t>
      </w:r>
      <w:r w:rsidR="002733E8">
        <w:rPr>
          <w:rFonts w:cs="Arial"/>
          <w:szCs w:val="22"/>
          <w:lang w:val="en-US"/>
        </w:rPr>
        <w:t xml:space="preserve"> B</w:t>
      </w:r>
      <w:r w:rsidR="00164AA4" w:rsidRPr="008F17D5">
        <w:rPr>
          <w:rFonts w:cs="Arial"/>
          <w:szCs w:val="22"/>
          <w:lang w:val="en-US"/>
        </w:rPr>
        <w:t xml:space="preserve">, dated </w:t>
      </w:r>
      <w:r w:rsidR="00164AA4" w:rsidRPr="008F17D5">
        <w:rPr>
          <w:rFonts w:cs="Arial"/>
          <w:szCs w:val="22"/>
        </w:rPr>
        <w:t>0</w:t>
      </w:r>
      <w:r w:rsidR="002733E8">
        <w:rPr>
          <w:rFonts w:cs="Arial"/>
          <w:szCs w:val="22"/>
        </w:rPr>
        <w:t>6/09/2019.</w:t>
      </w:r>
    </w:p>
    <w:p w14:paraId="12D827AB" w14:textId="77777777" w:rsidR="00E65CE2" w:rsidRPr="008F17D5" w:rsidRDefault="00E65CE2" w:rsidP="008F17D5">
      <w:pPr>
        <w:rPr>
          <w:rFonts w:cs="Arial"/>
          <w:szCs w:val="22"/>
          <w:lang w:val="en-US"/>
        </w:rPr>
      </w:pPr>
    </w:p>
    <w:p w14:paraId="12D827AC" w14:textId="77777777" w:rsidR="00E65CE2" w:rsidRPr="008F17D5" w:rsidRDefault="00E65CE2" w:rsidP="008F17D5">
      <w:pPr>
        <w:ind w:left="567"/>
        <w:jc w:val="both"/>
        <w:rPr>
          <w:rFonts w:cs="Arial"/>
          <w:szCs w:val="22"/>
          <w:lang w:val="en-US"/>
        </w:rPr>
      </w:pPr>
      <w:r w:rsidRPr="008F17D5">
        <w:rPr>
          <w:rFonts w:cs="Arial"/>
          <w:szCs w:val="22"/>
          <w:lang w:val="en-US"/>
        </w:rPr>
        <w:t>The proposed development and stormwater drainage system shall be designed to ensure that stormwater runoff from upstream properties is conveyed through the site without adverse impact on the development or adjoining properties.</w:t>
      </w:r>
    </w:p>
    <w:p w14:paraId="12D827AD" w14:textId="77777777" w:rsidR="00E65CE2" w:rsidRPr="008F17D5" w:rsidRDefault="00E65CE2" w:rsidP="008F17D5">
      <w:pPr>
        <w:ind w:left="567"/>
        <w:jc w:val="both"/>
        <w:rPr>
          <w:rFonts w:cs="Arial"/>
          <w:szCs w:val="22"/>
          <w:lang w:val="en-US"/>
        </w:rPr>
      </w:pPr>
    </w:p>
    <w:p w14:paraId="12D827AE" w14:textId="77777777" w:rsidR="00E65CE2" w:rsidRPr="008F17D5" w:rsidRDefault="00E65CE2" w:rsidP="008F17D5">
      <w:pPr>
        <w:ind w:left="567"/>
        <w:jc w:val="both"/>
        <w:rPr>
          <w:rFonts w:cs="Arial"/>
          <w:szCs w:val="22"/>
          <w:lang w:val="en-US"/>
        </w:rPr>
      </w:pPr>
      <w:r w:rsidRPr="008F17D5">
        <w:rPr>
          <w:rFonts w:cs="Arial"/>
          <w:szCs w:val="22"/>
          <w:lang w:val="en-US"/>
        </w:rPr>
        <w:t>Engineering plans and supporting calculations for the on-site detention system are to be prepared by a suitably qualified person and shall accompany the application for a Construction Certificate.</w:t>
      </w:r>
    </w:p>
    <w:p w14:paraId="12D827AF" w14:textId="77777777" w:rsidR="00E65CE2" w:rsidRPr="008F17D5" w:rsidRDefault="00E65CE2" w:rsidP="008F17D5">
      <w:pPr>
        <w:ind w:left="567"/>
        <w:jc w:val="both"/>
        <w:rPr>
          <w:rFonts w:cs="Arial"/>
          <w:szCs w:val="22"/>
          <w:lang w:val="en-US"/>
        </w:rPr>
      </w:pPr>
    </w:p>
    <w:p w14:paraId="12D827B0" w14:textId="77777777" w:rsidR="00906B24" w:rsidRPr="008F17D5" w:rsidRDefault="00E65CE2" w:rsidP="008F17D5">
      <w:pPr>
        <w:ind w:left="567"/>
        <w:jc w:val="both"/>
        <w:rPr>
          <w:rFonts w:cs="Arial"/>
          <w:szCs w:val="22"/>
          <w:lang w:val="en-US"/>
        </w:rPr>
      </w:pPr>
      <w:r w:rsidRPr="008F17D5">
        <w:rPr>
          <w:rFonts w:cs="Arial"/>
          <w:szCs w:val="22"/>
          <w:lang w:val="en-US"/>
        </w:rPr>
        <w:t>Prior to the issue of a Construction Certificate the Certifying Authority shall ensure that the on-site detention system has been designed in accordance with Liverpool City Council’s Design Guidelines and Liverpool City Council’s On-Site Stormwater Detention policy and Technical Specification.</w:t>
      </w:r>
    </w:p>
    <w:p w14:paraId="12D827B1" w14:textId="77777777" w:rsidR="00E65CE2" w:rsidRPr="008F17D5" w:rsidRDefault="00E65CE2" w:rsidP="008F17D5">
      <w:pPr>
        <w:ind w:left="567"/>
        <w:jc w:val="both"/>
        <w:rPr>
          <w:rFonts w:cs="Arial"/>
          <w:iCs/>
          <w:szCs w:val="22"/>
        </w:rPr>
      </w:pPr>
    </w:p>
    <w:p w14:paraId="12D827B2" w14:textId="77777777" w:rsidR="00E60EC0" w:rsidRPr="008F17D5" w:rsidRDefault="00E60EC0" w:rsidP="00C2046B">
      <w:pPr>
        <w:pStyle w:val="ListParagraph"/>
        <w:numPr>
          <w:ilvl w:val="0"/>
          <w:numId w:val="26"/>
        </w:numPr>
        <w:jc w:val="both"/>
        <w:rPr>
          <w:rFonts w:cs="Arial"/>
          <w:szCs w:val="22"/>
        </w:rPr>
      </w:pPr>
      <w:r w:rsidRPr="008F17D5">
        <w:rPr>
          <w:rFonts w:cs="Arial"/>
          <w:noProof/>
          <w:szCs w:val="22"/>
        </w:rPr>
        <w:t xml:space="preserve">Subject to a detailed hydraulic assessment; detail onsite detention must be provided in accordance with Council's Onsite Detention  (OSD)Policy and Construction Specification and to Council’s satisfaction. Details are to be included with any application for a Construction Certificate. </w:t>
      </w:r>
      <w:r w:rsidRPr="008F17D5">
        <w:rPr>
          <w:rFonts w:cs="Arial"/>
          <w:szCs w:val="22"/>
        </w:rPr>
        <w:t>The proposed development and stormwater drainage system shall be designed to ensure that stormwater runoff from upstream properties is conveyed through the site without adverse impact on the development or adjoining properties.</w:t>
      </w:r>
    </w:p>
    <w:p w14:paraId="12D827B3" w14:textId="77777777" w:rsidR="00E60EC0" w:rsidRPr="008F17D5" w:rsidRDefault="00E60EC0" w:rsidP="008F17D5">
      <w:pPr>
        <w:ind w:left="567"/>
        <w:jc w:val="both"/>
        <w:rPr>
          <w:rFonts w:cs="Arial"/>
          <w:iCs/>
          <w:szCs w:val="22"/>
        </w:rPr>
      </w:pPr>
    </w:p>
    <w:p w14:paraId="12D827B4" w14:textId="77777777" w:rsidR="00E65CE2" w:rsidRPr="008F17D5" w:rsidRDefault="00012E27" w:rsidP="008F17D5">
      <w:pPr>
        <w:ind w:left="567"/>
        <w:jc w:val="both"/>
        <w:rPr>
          <w:rFonts w:cs="Arial"/>
          <w:b/>
          <w:szCs w:val="22"/>
        </w:rPr>
      </w:pPr>
      <w:r w:rsidRPr="008F17D5">
        <w:rPr>
          <w:rFonts w:cs="Arial"/>
          <w:b/>
          <w:szCs w:val="22"/>
        </w:rPr>
        <w:t>Water Quality</w:t>
      </w:r>
    </w:p>
    <w:p w14:paraId="12D827B5" w14:textId="77777777" w:rsidR="00012E27" w:rsidRPr="008F17D5" w:rsidRDefault="00012E27" w:rsidP="008F17D5">
      <w:pPr>
        <w:ind w:left="567"/>
        <w:jc w:val="both"/>
        <w:rPr>
          <w:rFonts w:cs="Arial"/>
          <w:iCs/>
          <w:szCs w:val="22"/>
        </w:rPr>
      </w:pPr>
    </w:p>
    <w:p w14:paraId="12D827B6" w14:textId="77777777" w:rsidR="00012E27" w:rsidRPr="008F17D5" w:rsidRDefault="00012E27" w:rsidP="00C2046B">
      <w:pPr>
        <w:numPr>
          <w:ilvl w:val="0"/>
          <w:numId w:val="26"/>
        </w:numPr>
        <w:jc w:val="both"/>
        <w:rPr>
          <w:rFonts w:cs="Arial"/>
          <w:szCs w:val="22"/>
        </w:rPr>
      </w:pPr>
      <w:r w:rsidRPr="008F17D5">
        <w:rPr>
          <w:rFonts w:cs="Arial"/>
          <w:szCs w:val="22"/>
        </w:rPr>
        <w:t>Prior to the issue of a Construction Certificate the Certifying Authority shall ensure that details of a stormwater pre-treatment system have been provided on the stormwater plans and that the design meets pollutant retention criteria in accordance Council’s Development Control Plan.</w:t>
      </w:r>
    </w:p>
    <w:p w14:paraId="12D827B7" w14:textId="77777777" w:rsidR="00012E27" w:rsidRPr="008F17D5" w:rsidRDefault="00012E27" w:rsidP="008F17D5">
      <w:pPr>
        <w:tabs>
          <w:tab w:val="left" w:pos="1890"/>
        </w:tabs>
        <w:rPr>
          <w:rFonts w:cs="Arial"/>
          <w:szCs w:val="22"/>
        </w:rPr>
      </w:pPr>
    </w:p>
    <w:p w14:paraId="12D827B8" w14:textId="77777777" w:rsidR="00012E27" w:rsidRPr="008F17D5" w:rsidRDefault="00012E27" w:rsidP="008F17D5">
      <w:pPr>
        <w:ind w:left="567"/>
        <w:jc w:val="both"/>
        <w:rPr>
          <w:rFonts w:cs="Arial"/>
          <w:szCs w:val="22"/>
          <w:lang w:val="en-US"/>
        </w:rPr>
      </w:pPr>
      <w:r w:rsidRPr="008F17D5">
        <w:rPr>
          <w:rFonts w:cs="Arial"/>
          <w:szCs w:val="22"/>
          <w:lang w:val="en-US"/>
        </w:rPr>
        <w:t>The Construction Certificate must be supported by:</w:t>
      </w:r>
    </w:p>
    <w:p w14:paraId="12D827B9" w14:textId="77777777" w:rsidR="00012E27" w:rsidRPr="008F17D5" w:rsidRDefault="00012E27" w:rsidP="00D83A8F">
      <w:pPr>
        <w:pStyle w:val="ListParagraph"/>
        <w:numPr>
          <w:ilvl w:val="0"/>
          <w:numId w:val="5"/>
        </w:numPr>
        <w:ind w:left="1134" w:hanging="425"/>
        <w:jc w:val="both"/>
        <w:rPr>
          <w:rFonts w:cs="Arial"/>
          <w:szCs w:val="22"/>
          <w:lang w:val="en-US"/>
        </w:rPr>
      </w:pPr>
      <w:r w:rsidRPr="008F17D5">
        <w:rPr>
          <w:rFonts w:cs="Arial"/>
          <w:szCs w:val="22"/>
          <w:lang w:val="en-US"/>
        </w:rPr>
        <w:t>Specification &amp; installation details of the stormwater pre-treatment system</w:t>
      </w:r>
    </w:p>
    <w:p w14:paraId="12D827BA" w14:textId="77777777" w:rsidR="00012E27" w:rsidRPr="008F17D5" w:rsidRDefault="00012E27" w:rsidP="00D83A8F">
      <w:pPr>
        <w:pStyle w:val="ListParagraph"/>
        <w:numPr>
          <w:ilvl w:val="0"/>
          <w:numId w:val="5"/>
        </w:numPr>
        <w:ind w:left="1134" w:hanging="425"/>
        <w:jc w:val="both"/>
        <w:rPr>
          <w:rFonts w:cs="Arial"/>
          <w:szCs w:val="22"/>
          <w:lang w:val="en-US"/>
        </w:rPr>
      </w:pPr>
      <w:r w:rsidRPr="008F17D5">
        <w:rPr>
          <w:rFonts w:cs="Arial"/>
          <w:szCs w:val="22"/>
          <w:lang w:val="en-US"/>
        </w:rPr>
        <w:t>The approval of an operation and maintenance manual/  schedule for the stormwater pre-treatment system</w:t>
      </w:r>
    </w:p>
    <w:p w14:paraId="12D827BB" w14:textId="77777777" w:rsidR="00012E27" w:rsidRPr="008F17D5" w:rsidRDefault="00012E27" w:rsidP="008F17D5">
      <w:pPr>
        <w:ind w:left="567"/>
        <w:jc w:val="both"/>
        <w:rPr>
          <w:rFonts w:cs="Arial"/>
          <w:szCs w:val="22"/>
          <w:lang w:val="en-US"/>
        </w:rPr>
      </w:pPr>
    </w:p>
    <w:p w14:paraId="12D827BC" w14:textId="77777777" w:rsidR="00012E27" w:rsidRPr="008F17D5" w:rsidRDefault="00012E27" w:rsidP="008F17D5">
      <w:pPr>
        <w:ind w:left="567"/>
        <w:jc w:val="both"/>
        <w:rPr>
          <w:rFonts w:cs="Arial"/>
          <w:szCs w:val="22"/>
          <w:lang w:val="en-US"/>
        </w:rPr>
      </w:pPr>
      <w:r w:rsidRPr="008F17D5">
        <w:rPr>
          <w:rFonts w:cs="Arial"/>
          <w:szCs w:val="22"/>
          <w:lang w:val="en-US"/>
        </w:rPr>
        <w:t>A copy of the approved operation and maintenance manual/ schedule shall be submitted to Liverpool City Council with notification of the Construction Certificate issue.</w:t>
      </w:r>
    </w:p>
    <w:p w14:paraId="12D827BD" w14:textId="77777777" w:rsidR="00577213" w:rsidRPr="008F17D5" w:rsidRDefault="00577213" w:rsidP="008F17D5">
      <w:pPr>
        <w:ind w:left="567"/>
        <w:jc w:val="both"/>
        <w:rPr>
          <w:rFonts w:cs="Arial"/>
          <w:b/>
          <w:szCs w:val="22"/>
        </w:rPr>
      </w:pPr>
    </w:p>
    <w:p w14:paraId="13159CA1" w14:textId="77777777" w:rsidR="00315617" w:rsidRPr="00315617" w:rsidRDefault="00315617" w:rsidP="00315617">
      <w:pPr>
        <w:autoSpaceDE w:val="0"/>
        <w:autoSpaceDN w:val="0"/>
        <w:adjustRightInd w:val="0"/>
        <w:ind w:firstLine="567"/>
        <w:rPr>
          <w:rFonts w:cs="Arial"/>
          <w:color w:val="000000"/>
          <w:szCs w:val="22"/>
        </w:rPr>
      </w:pPr>
      <w:r w:rsidRPr="00315617">
        <w:rPr>
          <w:rFonts w:cs="Arial"/>
          <w:b/>
          <w:bCs/>
          <w:color w:val="000000"/>
          <w:szCs w:val="22"/>
        </w:rPr>
        <w:lastRenderedPageBreak/>
        <w:t xml:space="preserve">Water Pollution Control Measures </w:t>
      </w:r>
    </w:p>
    <w:p w14:paraId="4A255D26" w14:textId="77777777" w:rsidR="00315617" w:rsidRDefault="00315617" w:rsidP="00315617">
      <w:pPr>
        <w:autoSpaceDE w:val="0"/>
        <w:autoSpaceDN w:val="0"/>
        <w:adjustRightInd w:val="0"/>
        <w:rPr>
          <w:rFonts w:cs="Arial"/>
          <w:color w:val="000000"/>
          <w:szCs w:val="22"/>
        </w:rPr>
      </w:pPr>
    </w:p>
    <w:p w14:paraId="3F268536" w14:textId="4F6EE951" w:rsidR="00315617" w:rsidRPr="00315617" w:rsidRDefault="00315617" w:rsidP="00315617">
      <w:pPr>
        <w:pStyle w:val="ListParagraph"/>
        <w:numPr>
          <w:ilvl w:val="0"/>
          <w:numId w:val="26"/>
        </w:numPr>
        <w:autoSpaceDE w:val="0"/>
        <w:autoSpaceDN w:val="0"/>
        <w:adjustRightInd w:val="0"/>
        <w:rPr>
          <w:rFonts w:cs="Arial"/>
          <w:color w:val="000000"/>
          <w:szCs w:val="22"/>
        </w:rPr>
      </w:pPr>
      <w:r w:rsidRPr="00315617">
        <w:rPr>
          <w:rFonts w:cs="Arial"/>
          <w:color w:val="000000"/>
          <w:szCs w:val="22"/>
        </w:rPr>
        <w:t xml:space="preserve">Detailed specifications, floor and section plans for the proposal shall be submitted to the Principal Certifying Authority for review and approval prior to the issue of a Construction Certificate. The plans to be submitted with the application for the Construction Certificate shall make provision for the following: </w:t>
      </w:r>
    </w:p>
    <w:p w14:paraId="43D12F59" w14:textId="77777777" w:rsidR="00315617" w:rsidRPr="00315617" w:rsidRDefault="00315617" w:rsidP="00315617">
      <w:pPr>
        <w:autoSpaceDE w:val="0"/>
        <w:autoSpaceDN w:val="0"/>
        <w:adjustRightInd w:val="0"/>
        <w:rPr>
          <w:rFonts w:cs="Arial"/>
          <w:color w:val="000000"/>
          <w:szCs w:val="22"/>
        </w:rPr>
      </w:pPr>
    </w:p>
    <w:p w14:paraId="4B125527" w14:textId="3367D65E" w:rsidR="00315617" w:rsidRPr="00315617" w:rsidRDefault="00315617" w:rsidP="00315617">
      <w:pPr>
        <w:pStyle w:val="ListParagraph"/>
        <w:numPr>
          <w:ilvl w:val="0"/>
          <w:numId w:val="27"/>
        </w:numPr>
        <w:autoSpaceDE w:val="0"/>
        <w:autoSpaceDN w:val="0"/>
        <w:adjustRightInd w:val="0"/>
        <w:spacing w:after="29"/>
        <w:ind w:left="993"/>
        <w:rPr>
          <w:rFonts w:cs="Arial"/>
          <w:color w:val="000000"/>
          <w:szCs w:val="22"/>
        </w:rPr>
      </w:pPr>
      <w:r w:rsidRPr="00315617">
        <w:rPr>
          <w:rFonts w:cs="Arial"/>
          <w:color w:val="000000"/>
          <w:szCs w:val="22"/>
        </w:rPr>
        <w:t xml:space="preserve">Trafficable bunds shall be installed at the entry and exits of the batching house building, storage facilities and wash bays to contain all substances and prevent ingress of stormwater, and </w:t>
      </w:r>
    </w:p>
    <w:p w14:paraId="1959A19F" w14:textId="22485C9A" w:rsidR="00315617" w:rsidRPr="00315617" w:rsidRDefault="00315617" w:rsidP="00315617">
      <w:pPr>
        <w:pStyle w:val="ListParagraph"/>
        <w:numPr>
          <w:ilvl w:val="0"/>
          <w:numId w:val="27"/>
        </w:numPr>
        <w:autoSpaceDE w:val="0"/>
        <w:autoSpaceDN w:val="0"/>
        <w:adjustRightInd w:val="0"/>
        <w:ind w:left="993"/>
        <w:rPr>
          <w:rFonts w:cs="Arial"/>
          <w:color w:val="000000"/>
          <w:szCs w:val="22"/>
        </w:rPr>
      </w:pPr>
      <w:r w:rsidRPr="00315617">
        <w:rPr>
          <w:rFonts w:cs="Arial"/>
          <w:color w:val="000000"/>
          <w:szCs w:val="22"/>
        </w:rPr>
        <w:t xml:space="preserve">The location of spill kits, stormwater pits and stormwater drainage infrastructure. </w:t>
      </w:r>
    </w:p>
    <w:p w14:paraId="48B80022" w14:textId="77777777" w:rsidR="00315617" w:rsidRDefault="00315617" w:rsidP="008F17D5">
      <w:pPr>
        <w:ind w:left="567"/>
        <w:jc w:val="both"/>
        <w:rPr>
          <w:rFonts w:cs="Arial"/>
          <w:b/>
          <w:szCs w:val="22"/>
        </w:rPr>
      </w:pPr>
    </w:p>
    <w:p w14:paraId="12D827BE" w14:textId="652E9FDE" w:rsidR="00577213" w:rsidRPr="008F17D5" w:rsidRDefault="00577213" w:rsidP="008F17D5">
      <w:pPr>
        <w:ind w:left="567"/>
        <w:jc w:val="both"/>
        <w:rPr>
          <w:rFonts w:cs="Arial"/>
          <w:b/>
          <w:szCs w:val="22"/>
        </w:rPr>
      </w:pPr>
      <w:r w:rsidRPr="008F17D5">
        <w:rPr>
          <w:rFonts w:cs="Arial"/>
          <w:b/>
          <w:szCs w:val="22"/>
        </w:rPr>
        <w:t>Traffic Management Plan</w:t>
      </w:r>
    </w:p>
    <w:p w14:paraId="12D827BF" w14:textId="77777777" w:rsidR="00577213" w:rsidRPr="008F17D5" w:rsidRDefault="00577213" w:rsidP="008F17D5">
      <w:pPr>
        <w:ind w:left="567"/>
        <w:jc w:val="both"/>
        <w:rPr>
          <w:rFonts w:cs="Arial"/>
          <w:szCs w:val="22"/>
        </w:rPr>
      </w:pPr>
    </w:p>
    <w:p w14:paraId="12D827C0" w14:textId="77777777" w:rsidR="00577213" w:rsidRPr="008F17D5" w:rsidRDefault="00577213" w:rsidP="00C2046B">
      <w:pPr>
        <w:pStyle w:val="ListParagraph"/>
        <w:numPr>
          <w:ilvl w:val="0"/>
          <w:numId w:val="26"/>
        </w:numPr>
        <w:jc w:val="both"/>
        <w:rPr>
          <w:rFonts w:cs="Arial"/>
          <w:szCs w:val="22"/>
        </w:rPr>
      </w:pPr>
      <w:r w:rsidRPr="008F17D5">
        <w:rPr>
          <w:rFonts w:cs="Arial"/>
          <w:color w:val="000000"/>
          <w:szCs w:val="22"/>
          <w:shd w:val="clear" w:color="auto" w:fill="FFFFFF"/>
        </w:rPr>
        <w:t>A traffic management plan is to be submitted to Liverpool City Council’s Traffic Committee for approval. Works within the road reserve shall not commence until the traffic management plan has been approved.</w:t>
      </w:r>
    </w:p>
    <w:p w14:paraId="12D827C2" w14:textId="77777777" w:rsidR="00577213" w:rsidRPr="008F17D5" w:rsidRDefault="00577213" w:rsidP="008F17D5">
      <w:pPr>
        <w:pStyle w:val="ListParagraph"/>
        <w:ind w:left="567"/>
        <w:jc w:val="both"/>
        <w:rPr>
          <w:rFonts w:cs="Arial"/>
          <w:szCs w:val="22"/>
        </w:rPr>
      </w:pPr>
      <w:r w:rsidRPr="008F17D5">
        <w:rPr>
          <w:rFonts w:cs="Arial"/>
          <w:color w:val="000000"/>
          <w:szCs w:val="22"/>
        </w:rPr>
        <w:br/>
      </w:r>
      <w:r w:rsidRPr="008F17D5">
        <w:rPr>
          <w:rFonts w:cs="Arial"/>
          <w:color w:val="000000"/>
          <w:szCs w:val="22"/>
          <w:shd w:val="clear" w:color="auto" w:fill="FFFFFF"/>
        </w:rPr>
        <w:t>The traffic management plan is to be prepared by an accredited designer and submitted to and stamp approved by Council via a standard Section 138 Roads Act Permit application available at Council’s customer service counter.  The stamped approved Roads Act Permit is to be obtained by the PCA.  A copy of the stamped approved Roads Act Permit and traffic management plan is to be available on the works site for inspection at any time by an authorised Council officer.  </w:t>
      </w:r>
    </w:p>
    <w:p w14:paraId="12D827C3" w14:textId="77777777" w:rsidR="0012550D" w:rsidRPr="008F17D5" w:rsidRDefault="0012550D" w:rsidP="008F17D5">
      <w:pPr>
        <w:rPr>
          <w:rFonts w:cs="Arial"/>
          <w:b/>
          <w:iCs/>
          <w:szCs w:val="22"/>
        </w:rPr>
      </w:pPr>
    </w:p>
    <w:p w14:paraId="12D827C4" w14:textId="77777777" w:rsidR="00E65CE2" w:rsidRPr="008F17D5" w:rsidRDefault="00B80802" w:rsidP="008F17D5">
      <w:pPr>
        <w:ind w:left="567"/>
        <w:jc w:val="both"/>
        <w:rPr>
          <w:rFonts w:cs="Arial"/>
          <w:b/>
          <w:iCs/>
          <w:szCs w:val="22"/>
        </w:rPr>
      </w:pPr>
      <w:r w:rsidRPr="008F17D5">
        <w:rPr>
          <w:rFonts w:cs="Arial"/>
          <w:b/>
          <w:iCs/>
          <w:szCs w:val="22"/>
        </w:rPr>
        <w:t xml:space="preserve">Traffic </w:t>
      </w:r>
    </w:p>
    <w:p w14:paraId="12D827C5" w14:textId="77777777" w:rsidR="00B80802" w:rsidRPr="008F17D5" w:rsidRDefault="00B80802" w:rsidP="008F17D5">
      <w:pPr>
        <w:ind w:left="567"/>
        <w:jc w:val="both"/>
        <w:rPr>
          <w:rFonts w:cs="Arial"/>
          <w:iCs/>
          <w:szCs w:val="22"/>
        </w:rPr>
      </w:pPr>
    </w:p>
    <w:p w14:paraId="12D827C6" w14:textId="77777777" w:rsidR="00C75D3F" w:rsidRPr="008F17D5" w:rsidRDefault="00C75D3F" w:rsidP="00C2046B">
      <w:pPr>
        <w:pStyle w:val="ListParagraph"/>
        <w:numPr>
          <w:ilvl w:val="0"/>
          <w:numId w:val="26"/>
        </w:numPr>
        <w:tabs>
          <w:tab w:val="left" w:pos="1980"/>
          <w:tab w:val="left" w:pos="5220"/>
          <w:tab w:val="left" w:pos="5940"/>
          <w:tab w:val="left" w:pos="7380"/>
        </w:tabs>
        <w:jc w:val="both"/>
        <w:rPr>
          <w:rFonts w:cs="Arial"/>
          <w:szCs w:val="22"/>
        </w:rPr>
      </w:pPr>
      <w:r w:rsidRPr="008F17D5">
        <w:rPr>
          <w:rFonts w:cs="Arial"/>
          <w:szCs w:val="22"/>
        </w:rPr>
        <w:t>Detail design drawings of access driveways, parking facilities and any required road improvements will have to be submitted to Traffic and Transport Section for review and endorse. The designs which will also include swept path analysis will have to be in accordance with Council's and Austroads design guidelines and should take into account heavy vehicles. Line marking and signage to be incorporated with the r</w:t>
      </w:r>
      <w:r w:rsidR="00FE214B" w:rsidRPr="008F17D5">
        <w:rPr>
          <w:rFonts w:cs="Arial"/>
          <w:szCs w:val="22"/>
        </w:rPr>
        <w:t>oad design for the development.</w:t>
      </w:r>
    </w:p>
    <w:p w14:paraId="12D827C7" w14:textId="77777777" w:rsidR="00FE214B" w:rsidRPr="008F17D5" w:rsidRDefault="00FE214B" w:rsidP="008F17D5">
      <w:pPr>
        <w:pStyle w:val="ListParagraph"/>
        <w:tabs>
          <w:tab w:val="left" w:pos="1980"/>
          <w:tab w:val="left" w:pos="5220"/>
          <w:tab w:val="left" w:pos="5940"/>
          <w:tab w:val="left" w:pos="7380"/>
        </w:tabs>
        <w:ind w:left="567"/>
        <w:jc w:val="both"/>
        <w:rPr>
          <w:rFonts w:cs="Arial"/>
          <w:szCs w:val="22"/>
        </w:rPr>
      </w:pPr>
    </w:p>
    <w:p w14:paraId="12D827C8" w14:textId="77777777" w:rsidR="00FE214B" w:rsidRPr="008F17D5" w:rsidRDefault="00FE214B" w:rsidP="00C2046B">
      <w:pPr>
        <w:numPr>
          <w:ilvl w:val="0"/>
          <w:numId w:val="26"/>
        </w:numPr>
        <w:jc w:val="both"/>
        <w:rPr>
          <w:rFonts w:cs="Arial"/>
          <w:szCs w:val="22"/>
        </w:rPr>
      </w:pPr>
      <w:r w:rsidRPr="008F17D5">
        <w:rPr>
          <w:rFonts w:cs="Arial"/>
          <w:szCs w:val="22"/>
        </w:rPr>
        <w:t>Prior to the issue of a Construction Certificate the Certifying Authority shall ensure that vehicular access, circulation, manoeuvring, pedestrian and parking areas associated with the subject development are in accordance with AS 2890.1, AS2890.2, AS2890.6 and Liverpool City Council’s Development Control Plan.</w:t>
      </w:r>
    </w:p>
    <w:p w14:paraId="12D827C9" w14:textId="77777777" w:rsidR="00B80802" w:rsidRPr="008F17D5" w:rsidRDefault="00B80802" w:rsidP="008F17D5">
      <w:pPr>
        <w:jc w:val="both"/>
        <w:rPr>
          <w:rFonts w:cs="Arial"/>
          <w:iCs/>
          <w:szCs w:val="22"/>
        </w:rPr>
      </w:pPr>
    </w:p>
    <w:p w14:paraId="12D827CA" w14:textId="77777777" w:rsidR="00DD02A8" w:rsidRPr="008F17D5" w:rsidRDefault="00DD02A8" w:rsidP="00C2046B">
      <w:pPr>
        <w:numPr>
          <w:ilvl w:val="0"/>
          <w:numId w:val="26"/>
        </w:numPr>
        <w:jc w:val="both"/>
        <w:rPr>
          <w:rFonts w:cs="Arial"/>
          <w:szCs w:val="22"/>
        </w:rPr>
      </w:pPr>
      <w:r w:rsidRPr="008F17D5">
        <w:rPr>
          <w:rFonts w:cs="Arial"/>
          <w:szCs w:val="22"/>
        </w:rPr>
        <w:t xml:space="preserve">The developer </w:t>
      </w:r>
      <w:r w:rsidR="00577213" w:rsidRPr="008F17D5">
        <w:rPr>
          <w:rFonts w:cs="Arial"/>
          <w:szCs w:val="22"/>
        </w:rPr>
        <w:t>shall</w:t>
      </w:r>
      <w:r w:rsidRPr="008F17D5">
        <w:rPr>
          <w:rFonts w:cs="Arial"/>
          <w:szCs w:val="22"/>
        </w:rPr>
        <w:t xml:space="preserve"> provide an appropriate level of lighting to the vehicular entry and exit location.</w:t>
      </w:r>
    </w:p>
    <w:p w14:paraId="12D827CB" w14:textId="77777777" w:rsidR="001D1651" w:rsidRPr="008F17D5" w:rsidRDefault="001D1651" w:rsidP="008F17D5">
      <w:pPr>
        <w:jc w:val="both"/>
        <w:rPr>
          <w:rFonts w:cs="Arial"/>
          <w:szCs w:val="22"/>
        </w:rPr>
      </w:pPr>
    </w:p>
    <w:p w14:paraId="12D827CC" w14:textId="77777777" w:rsidR="00DD02A8" w:rsidRPr="008F17D5" w:rsidRDefault="00DD02A8" w:rsidP="00C2046B">
      <w:pPr>
        <w:numPr>
          <w:ilvl w:val="0"/>
          <w:numId w:val="26"/>
        </w:numPr>
        <w:jc w:val="both"/>
        <w:rPr>
          <w:rFonts w:cs="Arial"/>
          <w:szCs w:val="22"/>
        </w:rPr>
      </w:pPr>
      <w:r w:rsidRPr="008F17D5">
        <w:rPr>
          <w:rFonts w:cs="Arial"/>
          <w:szCs w:val="22"/>
        </w:rPr>
        <w:t>The access driveway along Martin Road must be designed to cater for heavy rigid vehicles in accordance with AS 2890.2 – 2002.</w:t>
      </w:r>
    </w:p>
    <w:p w14:paraId="12D827CF" w14:textId="11B47A9E" w:rsidR="00DD02A8" w:rsidRDefault="00DD02A8" w:rsidP="008F17D5">
      <w:pPr>
        <w:ind w:left="567"/>
        <w:jc w:val="both"/>
        <w:rPr>
          <w:rFonts w:cs="Arial"/>
          <w:iCs/>
          <w:szCs w:val="22"/>
        </w:rPr>
      </w:pPr>
    </w:p>
    <w:p w14:paraId="53D0B1AD" w14:textId="083D0F1F" w:rsidR="00DD549C" w:rsidRDefault="00DD549C" w:rsidP="008F17D5">
      <w:pPr>
        <w:ind w:left="567"/>
        <w:jc w:val="both"/>
        <w:rPr>
          <w:rFonts w:cs="Arial"/>
          <w:iCs/>
          <w:szCs w:val="22"/>
        </w:rPr>
      </w:pPr>
    </w:p>
    <w:p w14:paraId="2979C080" w14:textId="3EDAB6BB" w:rsidR="00DD549C" w:rsidRDefault="00DD549C" w:rsidP="008F17D5">
      <w:pPr>
        <w:ind w:left="567"/>
        <w:jc w:val="both"/>
        <w:rPr>
          <w:rFonts w:cs="Arial"/>
          <w:iCs/>
          <w:szCs w:val="22"/>
        </w:rPr>
      </w:pPr>
    </w:p>
    <w:p w14:paraId="67A101AB" w14:textId="26C9DFE1" w:rsidR="00DD549C" w:rsidRDefault="00DD549C" w:rsidP="008F17D5">
      <w:pPr>
        <w:ind w:left="567"/>
        <w:jc w:val="both"/>
        <w:rPr>
          <w:rFonts w:cs="Arial"/>
          <w:iCs/>
          <w:szCs w:val="22"/>
        </w:rPr>
      </w:pPr>
    </w:p>
    <w:p w14:paraId="299E7DA7" w14:textId="40472B03" w:rsidR="00DD549C" w:rsidRDefault="00DD549C" w:rsidP="008F17D5">
      <w:pPr>
        <w:ind w:left="567"/>
        <w:jc w:val="both"/>
        <w:rPr>
          <w:rFonts w:cs="Arial"/>
          <w:iCs/>
          <w:szCs w:val="22"/>
        </w:rPr>
      </w:pPr>
    </w:p>
    <w:p w14:paraId="0549E68A" w14:textId="7F1DE471" w:rsidR="00DD549C" w:rsidRDefault="00DD549C" w:rsidP="008F17D5">
      <w:pPr>
        <w:ind w:left="567"/>
        <w:jc w:val="both"/>
        <w:rPr>
          <w:rFonts w:cs="Arial"/>
          <w:iCs/>
          <w:szCs w:val="22"/>
        </w:rPr>
      </w:pPr>
    </w:p>
    <w:p w14:paraId="38D1B89D" w14:textId="77777777" w:rsidR="00DD549C" w:rsidRPr="008F17D5" w:rsidRDefault="00DD549C" w:rsidP="008F17D5">
      <w:pPr>
        <w:ind w:left="567"/>
        <w:jc w:val="both"/>
        <w:rPr>
          <w:rFonts w:cs="Arial"/>
          <w:iCs/>
          <w:szCs w:val="22"/>
        </w:rPr>
      </w:pPr>
    </w:p>
    <w:p w14:paraId="12D827D0" w14:textId="77777777" w:rsidR="00011317" w:rsidRPr="008F17D5" w:rsidRDefault="00BC1301" w:rsidP="008F17D5">
      <w:pPr>
        <w:ind w:left="567"/>
        <w:jc w:val="both"/>
        <w:rPr>
          <w:rFonts w:cs="Arial"/>
          <w:b/>
          <w:iCs/>
          <w:szCs w:val="22"/>
        </w:rPr>
      </w:pPr>
      <w:r w:rsidRPr="008F17D5">
        <w:rPr>
          <w:rFonts w:cs="Arial"/>
          <w:b/>
          <w:iCs/>
          <w:szCs w:val="22"/>
        </w:rPr>
        <w:lastRenderedPageBreak/>
        <w:t>Construction</w:t>
      </w:r>
      <w:r w:rsidR="008C0497" w:rsidRPr="008F17D5">
        <w:rPr>
          <w:rFonts w:cs="Arial"/>
          <w:b/>
          <w:iCs/>
          <w:szCs w:val="22"/>
        </w:rPr>
        <w:t xml:space="preserve"> Environmental Management Plan</w:t>
      </w:r>
    </w:p>
    <w:p w14:paraId="12D827D1" w14:textId="77777777" w:rsidR="00011317" w:rsidRPr="008F17D5" w:rsidRDefault="00011317" w:rsidP="008F17D5">
      <w:pPr>
        <w:ind w:left="567"/>
        <w:jc w:val="both"/>
        <w:rPr>
          <w:rFonts w:cs="Arial"/>
          <w:iCs/>
          <w:szCs w:val="22"/>
        </w:rPr>
      </w:pPr>
    </w:p>
    <w:p w14:paraId="46D4B39A" w14:textId="77777777" w:rsidR="00DD549C" w:rsidRPr="00DD549C" w:rsidRDefault="008C0497" w:rsidP="00DD549C">
      <w:pPr>
        <w:pStyle w:val="ListParagraph"/>
        <w:numPr>
          <w:ilvl w:val="0"/>
          <w:numId w:val="26"/>
        </w:numPr>
        <w:jc w:val="both"/>
        <w:rPr>
          <w:rFonts w:cs="Arial"/>
          <w:szCs w:val="22"/>
        </w:rPr>
      </w:pPr>
      <w:r w:rsidRPr="008F17D5">
        <w:rPr>
          <w:rFonts w:cs="Arial"/>
          <w:color w:val="000000"/>
          <w:szCs w:val="22"/>
          <w:shd w:val="clear" w:color="auto" w:fill="FFFFFF"/>
        </w:rPr>
        <w:t xml:space="preserve">Prior to issue of a construction certificate, a Construction Environmental Management Plan (CEMP) for the development must be provided to the Principal Certifying Authority for approval. The environmental site management measures must remain in place and be maintained throughout the period of the development. </w:t>
      </w:r>
      <w:r w:rsidRPr="00DD549C">
        <w:rPr>
          <w:rFonts w:cs="Arial"/>
          <w:color w:val="000000"/>
          <w:szCs w:val="22"/>
          <w:shd w:val="clear" w:color="auto" w:fill="FFFFFF"/>
        </w:rPr>
        <w:t>The CEMP must address all environmental aspects of the development’s construction phases, and include, where relevant, but not be limited to, the following:</w:t>
      </w:r>
    </w:p>
    <w:p w14:paraId="12D827D2" w14:textId="1A27E4AA" w:rsidR="008C0497" w:rsidRPr="00DD549C" w:rsidRDefault="008C0497" w:rsidP="00DD549C">
      <w:pPr>
        <w:jc w:val="both"/>
        <w:rPr>
          <w:rFonts w:cs="Arial"/>
          <w:szCs w:val="22"/>
        </w:rPr>
      </w:pPr>
    </w:p>
    <w:p w14:paraId="12D827D3"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Asbestos Management Plan;</w:t>
      </w:r>
    </w:p>
    <w:p w14:paraId="12D827D4"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Project Contact Information; </w:t>
      </w:r>
    </w:p>
    <w:p w14:paraId="12D827D5"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Site Security Details; </w:t>
      </w:r>
    </w:p>
    <w:p w14:paraId="12D827D6"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Timing and Sequencing Information; </w:t>
      </w:r>
    </w:p>
    <w:p w14:paraId="12D827D7"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Site Soil and Water Management Plan;</w:t>
      </w:r>
    </w:p>
    <w:p w14:paraId="12D827D8"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Noise and Vibration Control Plan;</w:t>
      </w:r>
    </w:p>
    <w:p w14:paraId="12D827D9"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Dust Control Plan;</w:t>
      </w:r>
    </w:p>
    <w:p w14:paraId="12D827DA"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Air Monitoring;</w:t>
      </w:r>
    </w:p>
    <w:p w14:paraId="12D827DB"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Odour Control Plan;</w:t>
      </w:r>
    </w:p>
    <w:p w14:paraId="12D827DC"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Health and Safety Plan;</w:t>
      </w:r>
    </w:p>
    <w:p w14:paraId="12D827DD"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Waste Management Plan;</w:t>
      </w:r>
    </w:p>
    <w:p w14:paraId="12D827DE"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Incident management Contingency; and</w:t>
      </w:r>
    </w:p>
    <w:p w14:paraId="12D827DF" w14:textId="77777777" w:rsidR="008C0497" w:rsidRPr="008C0497" w:rsidRDefault="008C0497" w:rsidP="00D83A8F">
      <w:pPr>
        <w:numPr>
          <w:ilvl w:val="0"/>
          <w:numId w:val="13"/>
        </w:numPr>
        <w:shd w:val="clear" w:color="auto" w:fill="FFFFFF"/>
        <w:tabs>
          <w:tab w:val="clear" w:pos="720"/>
          <w:tab w:val="num" w:pos="1134"/>
        </w:tabs>
        <w:ind w:left="1134" w:hanging="425"/>
        <w:rPr>
          <w:rFonts w:cs="Arial"/>
          <w:color w:val="000000"/>
          <w:szCs w:val="22"/>
        </w:rPr>
      </w:pPr>
      <w:r w:rsidRPr="008C0497">
        <w:rPr>
          <w:rFonts w:cs="Arial"/>
          <w:color w:val="000000"/>
          <w:szCs w:val="22"/>
        </w:rPr>
        <w:t>Unexpected Finds Protocol. </w:t>
      </w:r>
    </w:p>
    <w:p w14:paraId="12D827E0" w14:textId="77777777" w:rsidR="00322EA4" w:rsidRPr="008F17D5" w:rsidRDefault="008C0497" w:rsidP="008F17D5">
      <w:pPr>
        <w:ind w:left="567"/>
        <w:jc w:val="both"/>
        <w:rPr>
          <w:rFonts w:cs="Arial"/>
          <w:color w:val="000000"/>
          <w:szCs w:val="22"/>
          <w:shd w:val="clear" w:color="auto" w:fill="FFFFFF"/>
        </w:rPr>
      </w:pPr>
      <w:r w:rsidRPr="008F17D5">
        <w:rPr>
          <w:rFonts w:cs="Arial"/>
          <w:color w:val="000000"/>
          <w:szCs w:val="22"/>
        </w:rPr>
        <w:br/>
      </w:r>
      <w:r w:rsidRPr="008F17D5">
        <w:rPr>
          <w:rFonts w:cs="Arial"/>
          <w:color w:val="000000"/>
          <w:szCs w:val="22"/>
          <w:shd w:val="clear" w:color="auto" w:fill="FFFFFF"/>
        </w:rPr>
        <w:t>The CEMP must be kept on site for the duration of the works and must be made available to Council Officers upon request.</w:t>
      </w:r>
    </w:p>
    <w:p w14:paraId="12D827E5" w14:textId="77777777" w:rsidR="00F215A3" w:rsidRPr="008F17D5" w:rsidRDefault="00F215A3" w:rsidP="008F17D5">
      <w:pPr>
        <w:jc w:val="both"/>
        <w:rPr>
          <w:rFonts w:cs="Arial"/>
          <w:b/>
          <w:noProof/>
          <w:szCs w:val="22"/>
          <w:lang w:val="en-US"/>
        </w:rPr>
      </w:pPr>
    </w:p>
    <w:p w14:paraId="12D827E6" w14:textId="77777777" w:rsidR="00F215A3" w:rsidRPr="008F17D5" w:rsidRDefault="00F215A3" w:rsidP="008F17D5">
      <w:pPr>
        <w:ind w:left="567"/>
        <w:jc w:val="both"/>
        <w:rPr>
          <w:rFonts w:cs="Arial"/>
          <w:b/>
          <w:noProof/>
          <w:szCs w:val="22"/>
          <w:lang w:val="en-US"/>
        </w:rPr>
      </w:pPr>
      <w:r w:rsidRPr="008F17D5">
        <w:rPr>
          <w:rFonts w:cs="Arial"/>
          <w:b/>
          <w:noProof/>
          <w:szCs w:val="22"/>
          <w:lang w:val="en-US"/>
        </w:rPr>
        <w:t>Retaining walls on Boundaries</w:t>
      </w:r>
    </w:p>
    <w:p w14:paraId="12D827E7" w14:textId="77777777" w:rsidR="00F215A3" w:rsidRPr="008F17D5" w:rsidRDefault="00F215A3" w:rsidP="008F17D5">
      <w:pPr>
        <w:jc w:val="both"/>
        <w:rPr>
          <w:rFonts w:cs="Arial"/>
          <w:b/>
          <w:noProof/>
          <w:szCs w:val="22"/>
          <w:lang w:val="en-US"/>
        </w:rPr>
      </w:pPr>
    </w:p>
    <w:p w14:paraId="12D827E8" w14:textId="77777777" w:rsidR="00AA2C5E" w:rsidRPr="008F17D5" w:rsidRDefault="00AA2C5E" w:rsidP="00C2046B">
      <w:pPr>
        <w:pStyle w:val="NormalWeb"/>
        <w:numPr>
          <w:ilvl w:val="0"/>
          <w:numId w:val="26"/>
        </w:numPr>
        <w:shd w:val="clear" w:color="auto" w:fill="FFFFFF"/>
        <w:spacing w:before="0" w:beforeAutospacing="0" w:after="0" w:afterAutospacing="0"/>
        <w:jc w:val="both"/>
        <w:rPr>
          <w:rFonts w:ascii="Arial" w:hAnsi="Arial" w:cs="Arial"/>
          <w:color w:val="000000"/>
          <w:sz w:val="22"/>
          <w:szCs w:val="22"/>
        </w:rPr>
      </w:pPr>
      <w:r w:rsidRPr="008F17D5">
        <w:rPr>
          <w:rFonts w:ascii="Arial" w:hAnsi="Arial" w:cs="Arial"/>
          <w:color w:val="000000"/>
          <w:sz w:val="22"/>
          <w:szCs w:val="22"/>
        </w:rPr>
        <w:t>All retaining walls shall be of masonry construction and must be wholly within the property boundary, including footings and agricultural drainage lines.  Construction of retaining walls or associated drainage works along common boundaries shall not compromise the structural integrity of any existing structures.</w:t>
      </w:r>
    </w:p>
    <w:p w14:paraId="12D827E9" w14:textId="77777777" w:rsidR="00AA2C5E" w:rsidRPr="008F17D5" w:rsidRDefault="00AA2C5E" w:rsidP="008F17D5">
      <w:pPr>
        <w:pStyle w:val="NormalWeb"/>
        <w:shd w:val="clear" w:color="auto" w:fill="FFFFFF"/>
        <w:spacing w:before="0" w:beforeAutospacing="0" w:after="0" w:afterAutospacing="0"/>
        <w:ind w:left="567"/>
        <w:jc w:val="both"/>
        <w:rPr>
          <w:rFonts w:ascii="Arial" w:hAnsi="Arial" w:cs="Arial"/>
          <w:color w:val="000000"/>
          <w:sz w:val="22"/>
          <w:szCs w:val="22"/>
        </w:rPr>
      </w:pPr>
    </w:p>
    <w:p w14:paraId="12D827EA" w14:textId="77777777" w:rsidR="00AA2C5E" w:rsidRPr="008F17D5" w:rsidRDefault="00AA2C5E" w:rsidP="008F17D5">
      <w:pPr>
        <w:pStyle w:val="NormalWeb"/>
        <w:shd w:val="clear" w:color="auto" w:fill="FFFFFF"/>
        <w:spacing w:before="0" w:beforeAutospacing="0" w:after="0" w:afterAutospacing="0"/>
        <w:ind w:left="567"/>
        <w:jc w:val="both"/>
        <w:rPr>
          <w:rFonts w:ascii="Arial" w:hAnsi="Arial" w:cs="Arial"/>
          <w:color w:val="000000"/>
          <w:sz w:val="22"/>
          <w:szCs w:val="22"/>
        </w:rPr>
      </w:pPr>
      <w:r w:rsidRPr="008F17D5">
        <w:rPr>
          <w:rFonts w:ascii="Arial" w:hAnsi="Arial" w:cs="Arial"/>
          <w:color w:val="000000"/>
          <w:sz w:val="22"/>
          <w:szCs w:val="22"/>
        </w:rPr>
        <w:t>Where a retaining wall exceeds 600mm in height, the wall shall be designed by a practicing structural engineer and a construction certificate must be obtained prior to commencement of works on the retaining wall.</w:t>
      </w:r>
    </w:p>
    <w:p w14:paraId="12D827EB" w14:textId="77777777" w:rsidR="00F215A3" w:rsidRPr="008F17D5" w:rsidRDefault="00F215A3" w:rsidP="008F17D5">
      <w:pPr>
        <w:ind w:left="567"/>
        <w:jc w:val="both"/>
        <w:rPr>
          <w:rFonts w:cs="Arial"/>
          <w:b/>
          <w:noProof/>
          <w:szCs w:val="22"/>
          <w:lang w:val="en-US"/>
        </w:rPr>
      </w:pPr>
    </w:p>
    <w:p w14:paraId="12D827EC" w14:textId="77777777" w:rsidR="003C0F03" w:rsidRPr="008F17D5" w:rsidRDefault="003C0F03" w:rsidP="008F17D5">
      <w:pPr>
        <w:ind w:left="567"/>
        <w:jc w:val="both"/>
        <w:rPr>
          <w:rFonts w:cs="Arial"/>
          <w:b/>
          <w:noProof/>
          <w:szCs w:val="22"/>
          <w:lang w:val="en-US"/>
        </w:rPr>
      </w:pPr>
      <w:r w:rsidRPr="008F17D5">
        <w:rPr>
          <w:rFonts w:cs="Arial"/>
          <w:b/>
          <w:noProof/>
          <w:szCs w:val="22"/>
          <w:lang w:val="en-US"/>
        </w:rPr>
        <w:t>No l</w:t>
      </w:r>
      <w:r w:rsidR="00E60EC0" w:rsidRPr="008F17D5">
        <w:rPr>
          <w:rFonts w:cs="Arial"/>
          <w:b/>
          <w:noProof/>
          <w:szCs w:val="22"/>
          <w:lang w:val="en-US"/>
        </w:rPr>
        <w:t>o</w:t>
      </w:r>
      <w:r w:rsidRPr="008F17D5">
        <w:rPr>
          <w:rFonts w:cs="Arial"/>
          <w:b/>
          <w:noProof/>
          <w:szCs w:val="22"/>
          <w:lang w:val="en-US"/>
        </w:rPr>
        <w:t>ading on easements</w:t>
      </w:r>
    </w:p>
    <w:p w14:paraId="12D827ED" w14:textId="77777777" w:rsidR="003C0F03" w:rsidRPr="008F17D5" w:rsidRDefault="003C0F03" w:rsidP="008F17D5">
      <w:pPr>
        <w:jc w:val="both"/>
        <w:rPr>
          <w:rFonts w:cs="Arial"/>
          <w:b/>
          <w:noProof/>
          <w:szCs w:val="22"/>
          <w:lang w:val="en-US"/>
        </w:rPr>
      </w:pPr>
    </w:p>
    <w:p w14:paraId="12D827EE" w14:textId="77777777" w:rsidR="003C0F03" w:rsidRPr="008F17D5" w:rsidRDefault="003C0F03" w:rsidP="00C2046B">
      <w:pPr>
        <w:pStyle w:val="ListParagraph"/>
        <w:numPr>
          <w:ilvl w:val="0"/>
          <w:numId w:val="26"/>
        </w:numPr>
        <w:jc w:val="both"/>
        <w:rPr>
          <w:rFonts w:cs="Arial"/>
          <w:b/>
          <w:noProof/>
          <w:szCs w:val="22"/>
          <w:lang w:val="en-US"/>
        </w:rPr>
      </w:pPr>
      <w:r w:rsidRPr="008F17D5">
        <w:rPr>
          <w:rFonts w:cs="Arial"/>
          <w:color w:val="000000"/>
          <w:szCs w:val="22"/>
          <w:shd w:val="clear" w:color="auto" w:fill="FFFFFF"/>
        </w:rPr>
        <w:t>Prior to the issue of a Construction Certificate the Certifying Authority shall ensure that the foundations of proposed structures adjoining the drainage and/ or services easement have been designed clear of the zone of influence.</w:t>
      </w:r>
    </w:p>
    <w:p w14:paraId="12D827F5" w14:textId="77777777" w:rsidR="008C0497" w:rsidRPr="008F17D5" w:rsidRDefault="008C0497" w:rsidP="008F17D5">
      <w:pPr>
        <w:ind w:left="567"/>
        <w:jc w:val="both"/>
        <w:rPr>
          <w:rFonts w:cs="Arial"/>
          <w:iCs/>
          <w:szCs w:val="22"/>
        </w:rPr>
      </w:pPr>
    </w:p>
    <w:p w14:paraId="12D827F6" w14:textId="77777777" w:rsidR="001D2F09" w:rsidRPr="008F17D5" w:rsidRDefault="001D2F09" w:rsidP="008F17D5">
      <w:pPr>
        <w:ind w:firstLine="567"/>
        <w:rPr>
          <w:rFonts w:cs="Arial"/>
          <w:b/>
          <w:szCs w:val="22"/>
        </w:rPr>
      </w:pPr>
      <w:r w:rsidRPr="008F17D5">
        <w:rPr>
          <w:rFonts w:cs="Arial"/>
          <w:b/>
          <w:szCs w:val="22"/>
        </w:rPr>
        <w:t>Dilapidation report</w:t>
      </w:r>
    </w:p>
    <w:p w14:paraId="12D827F7" w14:textId="77777777" w:rsidR="001D2F09" w:rsidRPr="008F17D5" w:rsidRDefault="001D2F09" w:rsidP="008F17D5">
      <w:pPr>
        <w:rPr>
          <w:rFonts w:cs="Arial"/>
          <w:szCs w:val="22"/>
        </w:rPr>
      </w:pPr>
    </w:p>
    <w:p w14:paraId="12D827F8" w14:textId="77777777" w:rsidR="001D2F09" w:rsidRPr="008F17D5" w:rsidRDefault="001D2F09" w:rsidP="00C2046B">
      <w:pPr>
        <w:numPr>
          <w:ilvl w:val="0"/>
          <w:numId w:val="26"/>
        </w:numPr>
        <w:jc w:val="both"/>
        <w:rPr>
          <w:rFonts w:cs="Arial"/>
          <w:szCs w:val="22"/>
        </w:rPr>
      </w:pPr>
      <w:r w:rsidRPr="008F17D5">
        <w:rPr>
          <w:rFonts w:cs="Arial"/>
          <w:szCs w:val="22"/>
        </w:rPr>
        <w:t>Prior to the Commencement of Works a dilapidation report of all infrastructure fronting the development in Martin Road and Lawson Road is to be submitted to Liverpool City Council.  The report is to include, but not limited to, the road pavement, kerb and gutter, footpath, services and street trees and is to extend 100m either side of the development.</w:t>
      </w:r>
    </w:p>
    <w:p w14:paraId="12D827FC" w14:textId="526FA1A6" w:rsidR="00BC6DF3" w:rsidRDefault="00BC6DF3" w:rsidP="008F17D5">
      <w:pPr>
        <w:ind w:left="567"/>
        <w:jc w:val="both"/>
        <w:rPr>
          <w:rFonts w:cs="Arial"/>
          <w:iCs/>
          <w:szCs w:val="22"/>
        </w:rPr>
      </w:pPr>
    </w:p>
    <w:p w14:paraId="1F994CE0" w14:textId="77777777" w:rsidR="0091052E" w:rsidRPr="008F17D5" w:rsidRDefault="0091052E" w:rsidP="008F17D5">
      <w:pPr>
        <w:ind w:left="567"/>
        <w:jc w:val="both"/>
        <w:rPr>
          <w:rFonts w:cs="Arial"/>
          <w:iCs/>
          <w:szCs w:val="22"/>
        </w:rPr>
      </w:pPr>
    </w:p>
    <w:p w14:paraId="12D827FD" w14:textId="77777777" w:rsidR="001946E6" w:rsidRPr="00A16870" w:rsidRDefault="001946E6" w:rsidP="008F17D5">
      <w:pPr>
        <w:tabs>
          <w:tab w:val="left" w:pos="540"/>
        </w:tabs>
        <w:ind w:left="-360" w:firstLine="360"/>
        <w:jc w:val="both"/>
        <w:rPr>
          <w:rFonts w:cs="Arial"/>
          <w:b/>
          <w:sz w:val="32"/>
          <w:szCs w:val="32"/>
        </w:rPr>
      </w:pPr>
      <w:r w:rsidRPr="00A16870">
        <w:rPr>
          <w:rFonts w:cs="Arial"/>
          <w:b/>
          <w:sz w:val="32"/>
          <w:szCs w:val="32"/>
        </w:rPr>
        <w:lastRenderedPageBreak/>
        <w:t>C.</w:t>
      </w:r>
      <w:r w:rsidRPr="00A16870">
        <w:rPr>
          <w:rFonts w:cs="Arial"/>
          <w:b/>
          <w:sz w:val="32"/>
          <w:szCs w:val="32"/>
        </w:rPr>
        <w:tab/>
        <w:t>PRIOR TO WORKS COMMENCING</w:t>
      </w:r>
    </w:p>
    <w:p w14:paraId="12D827FE" w14:textId="77777777" w:rsidR="001946E6" w:rsidRPr="008F17D5" w:rsidRDefault="001946E6" w:rsidP="008F17D5">
      <w:pPr>
        <w:ind w:left="-360"/>
        <w:jc w:val="both"/>
        <w:rPr>
          <w:rFonts w:cs="Arial"/>
          <w:szCs w:val="22"/>
        </w:rPr>
      </w:pPr>
    </w:p>
    <w:p w14:paraId="12D827FF" w14:textId="77777777" w:rsidR="001946E6" w:rsidRPr="008F17D5" w:rsidRDefault="001946E6" w:rsidP="008F17D5">
      <w:pPr>
        <w:tabs>
          <w:tab w:val="left" w:pos="540"/>
        </w:tabs>
        <w:ind w:left="540"/>
        <w:jc w:val="both"/>
        <w:rPr>
          <w:rFonts w:cs="Arial"/>
          <w:b/>
          <w:szCs w:val="22"/>
        </w:rPr>
      </w:pPr>
      <w:r w:rsidRPr="008F17D5">
        <w:rPr>
          <w:rFonts w:cs="Arial"/>
          <w:b/>
          <w:szCs w:val="22"/>
        </w:rPr>
        <w:t>The following conditions are to be complied with or addressed prior to works commencing on the subject site/s:</w:t>
      </w:r>
    </w:p>
    <w:p w14:paraId="12D82800" w14:textId="77777777" w:rsidR="001946E6" w:rsidRPr="008F17D5" w:rsidRDefault="001946E6" w:rsidP="008F17D5">
      <w:pPr>
        <w:tabs>
          <w:tab w:val="left" w:pos="540"/>
        </w:tabs>
        <w:ind w:left="540"/>
        <w:jc w:val="both"/>
        <w:rPr>
          <w:rFonts w:cs="Arial"/>
          <w:b/>
          <w:szCs w:val="22"/>
        </w:rPr>
      </w:pPr>
    </w:p>
    <w:p w14:paraId="12D82801" w14:textId="77777777" w:rsidR="001946E6" w:rsidRPr="008F17D5" w:rsidRDefault="001946E6" w:rsidP="008F17D5">
      <w:pPr>
        <w:ind w:firstLine="567"/>
        <w:jc w:val="both"/>
        <w:rPr>
          <w:rFonts w:cs="Arial"/>
          <w:b/>
          <w:szCs w:val="22"/>
        </w:rPr>
      </w:pPr>
      <w:r w:rsidRPr="008F17D5">
        <w:rPr>
          <w:rFonts w:cs="Arial"/>
          <w:b/>
          <w:szCs w:val="22"/>
        </w:rPr>
        <w:t>Construction Certificates</w:t>
      </w:r>
    </w:p>
    <w:p w14:paraId="12D82802" w14:textId="77777777" w:rsidR="001946E6" w:rsidRPr="008F17D5" w:rsidRDefault="001946E6" w:rsidP="008F17D5">
      <w:pPr>
        <w:rPr>
          <w:rFonts w:cs="Arial"/>
          <w:szCs w:val="22"/>
        </w:rPr>
      </w:pPr>
    </w:p>
    <w:p w14:paraId="12D82803" w14:textId="77777777" w:rsidR="00B12EFB" w:rsidRPr="008F17D5" w:rsidRDefault="00B12EFB" w:rsidP="00C2046B">
      <w:pPr>
        <w:numPr>
          <w:ilvl w:val="0"/>
          <w:numId w:val="26"/>
        </w:numPr>
        <w:contextualSpacing/>
        <w:jc w:val="both"/>
        <w:rPr>
          <w:rFonts w:eastAsia="Calibri" w:cs="Arial"/>
          <w:szCs w:val="22"/>
        </w:rPr>
      </w:pPr>
      <w:r w:rsidRPr="008F17D5">
        <w:rPr>
          <w:rFonts w:eastAsia="Calibri" w:cs="Arial"/>
          <w:szCs w:val="22"/>
        </w:rPr>
        <w:t>Building work shall not commence prior to the issue of a Construction Certificate. Building work as defined under Section 4 of the EP&amp;A Act means any physical activity involved in the erection of a building and includes but is not limited to, the placement of any site shed/s or builders facilities, site grading, retaining walls, excavation, cutting trenches, installing formwork and steel reinforcement or, placing of plumbing lines.</w:t>
      </w:r>
    </w:p>
    <w:p w14:paraId="12D82804" w14:textId="77777777" w:rsidR="00B12EFB" w:rsidRPr="008F17D5" w:rsidRDefault="00B12EFB" w:rsidP="008F17D5">
      <w:pPr>
        <w:rPr>
          <w:rFonts w:cs="Arial"/>
          <w:szCs w:val="22"/>
        </w:rPr>
      </w:pPr>
    </w:p>
    <w:p w14:paraId="12D82805" w14:textId="77777777" w:rsidR="00337CFF" w:rsidRPr="008F17D5" w:rsidRDefault="00337CFF" w:rsidP="00C2046B">
      <w:pPr>
        <w:pStyle w:val="ListParagraph"/>
        <w:numPr>
          <w:ilvl w:val="0"/>
          <w:numId w:val="26"/>
        </w:numPr>
        <w:rPr>
          <w:rFonts w:cs="Arial"/>
          <w:szCs w:val="22"/>
        </w:rPr>
      </w:pPr>
      <w:r w:rsidRPr="008F17D5">
        <w:rPr>
          <w:rFonts w:cs="Arial"/>
          <w:color w:val="000000"/>
          <w:szCs w:val="22"/>
          <w:shd w:val="clear" w:color="auto" w:fill="FFFFFF"/>
        </w:rPr>
        <w:t>Prior to the commencement of any building works, the following requirements must be complied with: </w:t>
      </w:r>
      <w:r w:rsidRPr="008F17D5">
        <w:rPr>
          <w:rFonts w:cs="Arial"/>
          <w:color w:val="000000"/>
          <w:szCs w:val="22"/>
        </w:rPr>
        <w:br/>
      </w:r>
    </w:p>
    <w:p w14:paraId="12D82806" w14:textId="77777777" w:rsidR="00337CFF" w:rsidRPr="00337CFF" w:rsidRDefault="00337CFF" w:rsidP="00D83A8F">
      <w:pPr>
        <w:numPr>
          <w:ilvl w:val="0"/>
          <w:numId w:val="19"/>
        </w:numPr>
        <w:shd w:val="clear" w:color="auto" w:fill="FFFFFF"/>
        <w:tabs>
          <w:tab w:val="clear" w:pos="567"/>
          <w:tab w:val="num" w:pos="1134"/>
        </w:tabs>
        <w:ind w:left="1134" w:hanging="425"/>
        <w:rPr>
          <w:rFonts w:cs="Arial"/>
          <w:color w:val="000000"/>
          <w:szCs w:val="22"/>
        </w:rPr>
      </w:pPr>
      <w:r w:rsidRPr="00337CFF">
        <w:rPr>
          <w:rFonts w:cs="Arial"/>
          <w:color w:val="000000"/>
          <w:szCs w:val="22"/>
        </w:rPr>
        <w:t>Construction Certificate must be obtained from the Council or an Accredited Certifier, in accordance with the provisions of the </w:t>
      </w:r>
      <w:r w:rsidRPr="008F17D5">
        <w:rPr>
          <w:rFonts w:cs="Arial"/>
          <w:i/>
          <w:iCs/>
          <w:color w:val="000000"/>
          <w:szCs w:val="22"/>
        </w:rPr>
        <w:t>Environmental Planning &amp; Assessment Act 1979,</w:t>
      </w:r>
      <w:r w:rsidRPr="00337CFF">
        <w:rPr>
          <w:rFonts w:cs="Arial"/>
          <w:color w:val="000000"/>
          <w:szCs w:val="22"/>
        </w:rPr>
        <w:t> </w:t>
      </w:r>
    </w:p>
    <w:p w14:paraId="12D82807" w14:textId="77777777" w:rsidR="00337CFF" w:rsidRPr="00337CFF" w:rsidRDefault="00337CFF" w:rsidP="00D83A8F">
      <w:pPr>
        <w:numPr>
          <w:ilvl w:val="0"/>
          <w:numId w:val="19"/>
        </w:numPr>
        <w:shd w:val="clear" w:color="auto" w:fill="FFFFFF"/>
        <w:tabs>
          <w:tab w:val="clear" w:pos="567"/>
          <w:tab w:val="num" w:pos="1134"/>
        </w:tabs>
        <w:ind w:left="1134" w:hanging="425"/>
        <w:rPr>
          <w:rFonts w:cs="Arial"/>
          <w:color w:val="000000"/>
          <w:szCs w:val="22"/>
        </w:rPr>
      </w:pPr>
      <w:r w:rsidRPr="00337CFF">
        <w:rPr>
          <w:rFonts w:cs="Arial"/>
          <w:color w:val="000000"/>
          <w:szCs w:val="22"/>
        </w:rPr>
        <w:t>Where a Construction Certificate is obtained from an Accredited Certifier, the applicant shall advise Council of the name, address and contact number of the Accredited Certifier, in accordance with Section 4.19, 6.6, 6.7, 6.12, 6.13, 6.14 of the Act,</w:t>
      </w:r>
    </w:p>
    <w:p w14:paraId="12D82808" w14:textId="77777777" w:rsidR="00337CFF" w:rsidRPr="00337CFF" w:rsidRDefault="00337CFF" w:rsidP="00D83A8F">
      <w:pPr>
        <w:numPr>
          <w:ilvl w:val="0"/>
          <w:numId w:val="19"/>
        </w:numPr>
        <w:shd w:val="clear" w:color="auto" w:fill="FFFFFF"/>
        <w:tabs>
          <w:tab w:val="clear" w:pos="567"/>
          <w:tab w:val="num" w:pos="1134"/>
        </w:tabs>
        <w:ind w:left="1134" w:hanging="425"/>
        <w:rPr>
          <w:rFonts w:cs="Arial"/>
          <w:color w:val="000000"/>
          <w:szCs w:val="22"/>
        </w:rPr>
      </w:pPr>
      <w:r w:rsidRPr="00337CFF">
        <w:rPr>
          <w:rFonts w:cs="Arial"/>
          <w:color w:val="000000"/>
          <w:szCs w:val="22"/>
        </w:rPr>
        <w:t>A copy of the Construction Certificate, the approved development consent plans and consent conditions must be kept on the site at all times and be made available to the Council officers and all building contractors for assessment,</w:t>
      </w:r>
    </w:p>
    <w:p w14:paraId="12D82809" w14:textId="77777777" w:rsidR="00337CFF" w:rsidRPr="00337CFF" w:rsidRDefault="00337CFF" w:rsidP="00D83A8F">
      <w:pPr>
        <w:numPr>
          <w:ilvl w:val="0"/>
          <w:numId w:val="19"/>
        </w:numPr>
        <w:shd w:val="clear" w:color="auto" w:fill="FFFFFF"/>
        <w:tabs>
          <w:tab w:val="clear" w:pos="567"/>
          <w:tab w:val="num" w:pos="1134"/>
        </w:tabs>
        <w:ind w:left="1134" w:hanging="425"/>
        <w:rPr>
          <w:rFonts w:cs="Arial"/>
          <w:color w:val="000000"/>
          <w:szCs w:val="22"/>
        </w:rPr>
      </w:pPr>
      <w:r w:rsidRPr="00337CFF">
        <w:rPr>
          <w:rFonts w:cs="Arial"/>
          <w:color w:val="000000"/>
          <w:szCs w:val="22"/>
        </w:rPr>
        <w:t>A Principal Certifying Authority (PCA) must be appointed to carry out the necessary building inspections and to issue an occupation certificate, and</w:t>
      </w:r>
    </w:p>
    <w:p w14:paraId="12D8280A" w14:textId="77777777" w:rsidR="00337CFF" w:rsidRPr="00337CFF" w:rsidRDefault="00337CFF" w:rsidP="00D83A8F">
      <w:pPr>
        <w:numPr>
          <w:ilvl w:val="0"/>
          <w:numId w:val="19"/>
        </w:numPr>
        <w:shd w:val="clear" w:color="auto" w:fill="FFFFFF"/>
        <w:tabs>
          <w:tab w:val="clear" w:pos="567"/>
          <w:tab w:val="num" w:pos="1134"/>
        </w:tabs>
        <w:ind w:left="1134" w:hanging="425"/>
        <w:rPr>
          <w:rFonts w:cs="Arial"/>
          <w:color w:val="000000"/>
          <w:szCs w:val="22"/>
        </w:rPr>
      </w:pPr>
      <w:r w:rsidRPr="00337CFF">
        <w:rPr>
          <w:rFonts w:cs="Arial"/>
          <w:color w:val="000000"/>
          <w:szCs w:val="22"/>
        </w:rPr>
        <w:t>The PCA must advise Council of the intended date to commence work which is the subject of this consent by completing a notice of commencement of building works or subdivision works form, available from Council’s Customer Service Centre.  A minimum period of two (2) working days’ notice must be given.</w:t>
      </w:r>
    </w:p>
    <w:p w14:paraId="7F2F0C6A" w14:textId="77777777" w:rsidR="00CD07DD" w:rsidRPr="008F17D5" w:rsidRDefault="00CD07DD" w:rsidP="008F17D5">
      <w:pPr>
        <w:rPr>
          <w:rFonts w:cs="Arial"/>
          <w:szCs w:val="22"/>
        </w:rPr>
      </w:pPr>
    </w:p>
    <w:p w14:paraId="12D8280C" w14:textId="77777777" w:rsidR="001946E6" w:rsidRPr="008F17D5" w:rsidRDefault="001946E6" w:rsidP="008F17D5">
      <w:pPr>
        <w:tabs>
          <w:tab w:val="left" w:pos="540"/>
        </w:tabs>
        <w:jc w:val="both"/>
        <w:rPr>
          <w:rFonts w:cs="Arial"/>
          <w:b/>
          <w:szCs w:val="22"/>
        </w:rPr>
      </w:pPr>
      <w:r w:rsidRPr="008F17D5">
        <w:rPr>
          <w:rFonts w:cs="Arial"/>
          <w:szCs w:val="22"/>
        </w:rPr>
        <w:tab/>
      </w:r>
      <w:r w:rsidRPr="008F17D5">
        <w:rPr>
          <w:rFonts w:cs="Arial"/>
          <w:b/>
          <w:szCs w:val="22"/>
        </w:rPr>
        <w:t>Notification/Principal Certifying Authority</w:t>
      </w:r>
    </w:p>
    <w:p w14:paraId="12D8280D" w14:textId="77777777" w:rsidR="001946E6" w:rsidRPr="008F17D5" w:rsidRDefault="001946E6" w:rsidP="008F17D5">
      <w:pPr>
        <w:rPr>
          <w:rFonts w:cs="Arial"/>
          <w:szCs w:val="22"/>
        </w:rPr>
      </w:pPr>
    </w:p>
    <w:p w14:paraId="12D8280E" w14:textId="77777777" w:rsidR="001946E6" w:rsidRPr="008F17D5" w:rsidRDefault="001946E6" w:rsidP="00C2046B">
      <w:pPr>
        <w:numPr>
          <w:ilvl w:val="0"/>
          <w:numId w:val="26"/>
        </w:numPr>
        <w:jc w:val="both"/>
        <w:rPr>
          <w:rFonts w:cs="Arial"/>
          <w:szCs w:val="22"/>
        </w:rPr>
      </w:pPr>
      <w:r w:rsidRPr="008F17D5">
        <w:rPr>
          <w:rFonts w:cs="Arial"/>
          <w:szCs w:val="22"/>
        </w:rPr>
        <w:t xml:space="preserve">The PCA must advise Council of the intended date to commence work which is the subject of this consent by completing a notice of commencement of building works or subdivision works form, available from Council’s Customer Service Centre.  A minimum period of two (2) working </w:t>
      </w:r>
      <w:r w:rsidR="002054BF" w:rsidRPr="008F17D5">
        <w:rPr>
          <w:rFonts w:cs="Arial"/>
          <w:szCs w:val="22"/>
        </w:rPr>
        <w:t>days’ notice</w:t>
      </w:r>
      <w:r w:rsidRPr="008F17D5">
        <w:rPr>
          <w:rFonts w:cs="Arial"/>
          <w:szCs w:val="22"/>
        </w:rPr>
        <w:t xml:space="preserve"> must be given.</w:t>
      </w:r>
    </w:p>
    <w:p w14:paraId="12D8280F" w14:textId="77777777" w:rsidR="001946E6" w:rsidRPr="008F17D5" w:rsidRDefault="001946E6" w:rsidP="008F17D5">
      <w:pPr>
        <w:rPr>
          <w:rFonts w:cs="Arial"/>
          <w:szCs w:val="22"/>
        </w:rPr>
      </w:pPr>
    </w:p>
    <w:p w14:paraId="12D82810" w14:textId="77777777" w:rsidR="001946E6" w:rsidRPr="008F17D5" w:rsidRDefault="001946E6" w:rsidP="00C2046B">
      <w:pPr>
        <w:numPr>
          <w:ilvl w:val="0"/>
          <w:numId w:val="26"/>
        </w:numPr>
        <w:jc w:val="both"/>
        <w:rPr>
          <w:rFonts w:cs="Arial"/>
          <w:szCs w:val="22"/>
        </w:rPr>
      </w:pPr>
      <w:r w:rsidRPr="008F17D5">
        <w:rPr>
          <w:rFonts w:cs="Arial"/>
          <w:szCs w:val="22"/>
        </w:rPr>
        <w:t>Written notice of intention shall be given to the owner of the adjoining allotments of land, outlining the particulars of the proposed work, which involves:</w:t>
      </w:r>
    </w:p>
    <w:p w14:paraId="12D82811" w14:textId="77777777" w:rsidR="001946E6" w:rsidRPr="008F17D5" w:rsidRDefault="001946E6" w:rsidP="008F17D5">
      <w:pPr>
        <w:pStyle w:val="BodyText"/>
        <w:tabs>
          <w:tab w:val="num" w:pos="2268"/>
        </w:tabs>
        <w:spacing w:after="0"/>
        <w:jc w:val="both"/>
        <w:rPr>
          <w:rFonts w:ascii="Arial" w:hAnsi="Arial" w:cs="Arial"/>
          <w:sz w:val="22"/>
          <w:szCs w:val="22"/>
        </w:rPr>
      </w:pPr>
    </w:p>
    <w:p w14:paraId="12D82812" w14:textId="77777777" w:rsidR="001946E6" w:rsidRPr="008F17D5" w:rsidRDefault="001946E6" w:rsidP="008F17D5">
      <w:pPr>
        <w:pStyle w:val="BodyText"/>
        <w:tabs>
          <w:tab w:val="left" w:pos="540"/>
          <w:tab w:val="left" w:pos="1260"/>
          <w:tab w:val="num" w:pos="2268"/>
        </w:tabs>
        <w:spacing w:after="0"/>
        <w:ind w:left="1257" w:hanging="690"/>
        <w:jc w:val="both"/>
        <w:rPr>
          <w:rFonts w:ascii="Arial" w:hAnsi="Arial" w:cs="Arial"/>
          <w:sz w:val="22"/>
          <w:szCs w:val="22"/>
        </w:rPr>
      </w:pPr>
      <w:r w:rsidRPr="008F17D5">
        <w:rPr>
          <w:rFonts w:ascii="Arial" w:hAnsi="Arial" w:cs="Arial"/>
          <w:sz w:val="22"/>
          <w:szCs w:val="22"/>
        </w:rPr>
        <w:t>(a)</w:t>
      </w:r>
      <w:r w:rsidRPr="008F17D5">
        <w:rPr>
          <w:rFonts w:ascii="Arial" w:hAnsi="Arial" w:cs="Arial"/>
          <w:sz w:val="22"/>
          <w:szCs w:val="22"/>
        </w:rPr>
        <w:tab/>
        <w:t>Any excavation, below the base of the footings of a building on an adjoining allotment of land.</w:t>
      </w:r>
    </w:p>
    <w:p w14:paraId="12D82813" w14:textId="77777777" w:rsidR="001946E6" w:rsidRPr="008F17D5" w:rsidRDefault="001946E6" w:rsidP="008F17D5">
      <w:pPr>
        <w:pStyle w:val="BodyText"/>
        <w:tabs>
          <w:tab w:val="left" w:pos="540"/>
          <w:tab w:val="left" w:pos="1260"/>
          <w:tab w:val="num" w:pos="2268"/>
        </w:tabs>
        <w:spacing w:after="0"/>
        <w:ind w:left="1257" w:hanging="1257"/>
        <w:jc w:val="both"/>
        <w:rPr>
          <w:rFonts w:ascii="Arial" w:hAnsi="Arial" w:cs="Arial"/>
          <w:sz w:val="22"/>
          <w:szCs w:val="22"/>
        </w:rPr>
      </w:pPr>
      <w:r w:rsidRPr="008F17D5">
        <w:rPr>
          <w:rFonts w:ascii="Arial" w:hAnsi="Arial" w:cs="Arial"/>
          <w:sz w:val="22"/>
          <w:szCs w:val="22"/>
        </w:rPr>
        <w:tab/>
        <w:t>(b)</w:t>
      </w:r>
      <w:r w:rsidRPr="008F17D5">
        <w:rPr>
          <w:rFonts w:ascii="Arial" w:hAnsi="Arial" w:cs="Arial"/>
          <w:sz w:val="22"/>
          <w:szCs w:val="22"/>
        </w:rPr>
        <w:tab/>
        <w:t>The notice shall be given seven (7) days prior to the commencement of work.</w:t>
      </w:r>
    </w:p>
    <w:p w14:paraId="12D82817" w14:textId="5BA7F6DB" w:rsidR="00BC6DF3" w:rsidRDefault="00BC6DF3" w:rsidP="008F17D5">
      <w:pPr>
        <w:rPr>
          <w:rFonts w:cs="Arial"/>
          <w:szCs w:val="22"/>
        </w:rPr>
      </w:pPr>
    </w:p>
    <w:p w14:paraId="55B6184F" w14:textId="45CF65FE" w:rsidR="0091052E" w:rsidRDefault="0091052E" w:rsidP="008F17D5">
      <w:pPr>
        <w:rPr>
          <w:rFonts w:cs="Arial"/>
          <w:szCs w:val="22"/>
        </w:rPr>
      </w:pPr>
    </w:p>
    <w:p w14:paraId="40888C34" w14:textId="517772F1" w:rsidR="0091052E" w:rsidRDefault="0091052E" w:rsidP="008F17D5">
      <w:pPr>
        <w:rPr>
          <w:rFonts w:cs="Arial"/>
          <w:szCs w:val="22"/>
        </w:rPr>
      </w:pPr>
    </w:p>
    <w:p w14:paraId="6E816F66" w14:textId="77777777" w:rsidR="0091052E" w:rsidRPr="008F17D5" w:rsidRDefault="0091052E" w:rsidP="008F17D5">
      <w:pPr>
        <w:rPr>
          <w:rFonts w:cs="Arial"/>
          <w:szCs w:val="22"/>
        </w:rPr>
      </w:pPr>
    </w:p>
    <w:p w14:paraId="45686305" w14:textId="77777777" w:rsidR="00F75B67" w:rsidRPr="00F75B67" w:rsidRDefault="001946E6" w:rsidP="00F75B67">
      <w:pPr>
        <w:pStyle w:val="Default"/>
        <w:tabs>
          <w:tab w:val="left" w:pos="567"/>
        </w:tabs>
        <w:rPr>
          <w:rFonts w:ascii="Arial" w:hAnsi="Arial" w:cs="Arial"/>
          <w:sz w:val="22"/>
          <w:szCs w:val="22"/>
        </w:rPr>
      </w:pPr>
      <w:r w:rsidRPr="008F17D5">
        <w:rPr>
          <w:rFonts w:ascii="Arial" w:hAnsi="Arial" w:cs="Arial"/>
          <w:b/>
          <w:sz w:val="22"/>
          <w:szCs w:val="22"/>
        </w:rPr>
        <w:lastRenderedPageBreak/>
        <w:tab/>
      </w:r>
      <w:r w:rsidR="00F75B67" w:rsidRPr="00F75B67">
        <w:rPr>
          <w:rFonts w:ascii="Arial" w:hAnsi="Arial" w:cs="Arial"/>
          <w:b/>
          <w:bCs/>
          <w:sz w:val="22"/>
          <w:szCs w:val="22"/>
        </w:rPr>
        <w:t xml:space="preserve">Notification </w:t>
      </w:r>
    </w:p>
    <w:p w14:paraId="553AE7F5" w14:textId="77777777" w:rsidR="00F75B67" w:rsidRDefault="00F75B67" w:rsidP="00F75B67">
      <w:pPr>
        <w:autoSpaceDE w:val="0"/>
        <w:autoSpaceDN w:val="0"/>
        <w:adjustRightInd w:val="0"/>
        <w:jc w:val="both"/>
        <w:rPr>
          <w:rFonts w:cs="Arial"/>
          <w:color w:val="000000"/>
          <w:szCs w:val="22"/>
        </w:rPr>
      </w:pPr>
    </w:p>
    <w:p w14:paraId="50AB8737" w14:textId="3B824F0A" w:rsidR="00F75B67" w:rsidRPr="00F75B67" w:rsidRDefault="00F75B67" w:rsidP="00F75B67">
      <w:pPr>
        <w:pStyle w:val="ListParagraph"/>
        <w:numPr>
          <w:ilvl w:val="0"/>
          <w:numId w:val="26"/>
        </w:numPr>
        <w:autoSpaceDE w:val="0"/>
        <w:autoSpaceDN w:val="0"/>
        <w:adjustRightInd w:val="0"/>
        <w:jc w:val="both"/>
        <w:rPr>
          <w:rFonts w:cs="Arial"/>
          <w:color w:val="000000"/>
          <w:szCs w:val="22"/>
        </w:rPr>
      </w:pPr>
      <w:r w:rsidRPr="00F75B67">
        <w:rPr>
          <w:rFonts w:cs="Arial"/>
          <w:color w:val="000000"/>
          <w:szCs w:val="22"/>
        </w:rPr>
        <w:t xml:space="preserve">The certifying authority must advise Council, in writing of: </w:t>
      </w:r>
    </w:p>
    <w:p w14:paraId="5F6F1EFF" w14:textId="77777777" w:rsidR="00F75B67" w:rsidRPr="00F75B67" w:rsidRDefault="00F75B67" w:rsidP="00F75B67">
      <w:pPr>
        <w:autoSpaceDE w:val="0"/>
        <w:autoSpaceDN w:val="0"/>
        <w:adjustRightInd w:val="0"/>
        <w:jc w:val="both"/>
        <w:rPr>
          <w:rFonts w:cs="Arial"/>
          <w:color w:val="000000"/>
          <w:szCs w:val="22"/>
        </w:rPr>
      </w:pPr>
    </w:p>
    <w:p w14:paraId="45050A8E" w14:textId="77777777" w:rsidR="00F75B67" w:rsidRPr="00F75B67" w:rsidRDefault="00F75B67" w:rsidP="00F75B67">
      <w:pPr>
        <w:autoSpaceDE w:val="0"/>
        <w:autoSpaceDN w:val="0"/>
        <w:adjustRightInd w:val="0"/>
        <w:ind w:left="567"/>
        <w:jc w:val="both"/>
        <w:rPr>
          <w:rFonts w:cs="Arial"/>
          <w:color w:val="000000"/>
          <w:szCs w:val="22"/>
        </w:rPr>
      </w:pPr>
      <w:r w:rsidRPr="00F75B67">
        <w:rPr>
          <w:rFonts w:cs="Arial"/>
          <w:color w:val="000000"/>
          <w:szCs w:val="22"/>
        </w:rPr>
        <w:t xml:space="preserve">(a) The name and contractor licence number of the licensee who has contracted to do or intends to do the work, or </w:t>
      </w:r>
    </w:p>
    <w:p w14:paraId="6D72D555" w14:textId="77777777" w:rsidR="00F75B67" w:rsidRPr="00F75B67" w:rsidRDefault="00F75B67" w:rsidP="00F75B67">
      <w:pPr>
        <w:autoSpaceDE w:val="0"/>
        <w:autoSpaceDN w:val="0"/>
        <w:adjustRightInd w:val="0"/>
        <w:ind w:left="567"/>
        <w:jc w:val="both"/>
        <w:rPr>
          <w:rFonts w:cs="Arial"/>
          <w:color w:val="000000"/>
          <w:szCs w:val="22"/>
        </w:rPr>
      </w:pPr>
      <w:r w:rsidRPr="00F75B67">
        <w:rPr>
          <w:rFonts w:cs="Arial"/>
          <w:color w:val="000000"/>
          <w:szCs w:val="22"/>
        </w:rPr>
        <w:t xml:space="preserve">(b) The name and permit of the owner-builder who intends to do the work. </w:t>
      </w:r>
    </w:p>
    <w:p w14:paraId="7ACDAA27" w14:textId="77777777" w:rsidR="00F75B67" w:rsidRDefault="00F75B67" w:rsidP="00F75B67">
      <w:pPr>
        <w:pStyle w:val="BodyText"/>
        <w:tabs>
          <w:tab w:val="left" w:pos="540"/>
        </w:tabs>
        <w:spacing w:after="0"/>
        <w:jc w:val="both"/>
        <w:rPr>
          <w:rFonts w:ascii="Arial" w:hAnsi="Arial" w:cs="Arial"/>
          <w:color w:val="000000"/>
          <w:sz w:val="22"/>
          <w:szCs w:val="22"/>
        </w:rPr>
      </w:pPr>
    </w:p>
    <w:p w14:paraId="4225A52F" w14:textId="531A3630" w:rsidR="00D4675D" w:rsidRDefault="00F75B67" w:rsidP="00F75B67">
      <w:pPr>
        <w:pStyle w:val="BodyText"/>
        <w:tabs>
          <w:tab w:val="left" w:pos="540"/>
        </w:tabs>
        <w:spacing w:after="0"/>
        <w:ind w:left="540"/>
        <w:jc w:val="both"/>
        <w:rPr>
          <w:rFonts w:ascii="Arial" w:hAnsi="Arial" w:cs="Arial"/>
          <w:b/>
          <w:sz w:val="22"/>
          <w:szCs w:val="22"/>
        </w:rPr>
      </w:pPr>
      <w:r w:rsidRPr="00F75B67">
        <w:rPr>
          <w:rFonts w:ascii="Arial" w:hAnsi="Arial" w:cs="Arial"/>
          <w:color w:val="000000"/>
          <w:sz w:val="22"/>
          <w:szCs w:val="22"/>
        </w:rPr>
        <w:t>If these arrangements are changed, or if a contact is entered into for the work to be done by a different licensee, Council must be immediately informed.</w:t>
      </w:r>
    </w:p>
    <w:p w14:paraId="3A2E48DA" w14:textId="77777777" w:rsidR="00D4675D" w:rsidRDefault="00D4675D" w:rsidP="008F17D5">
      <w:pPr>
        <w:pStyle w:val="BodyText"/>
        <w:tabs>
          <w:tab w:val="left" w:pos="540"/>
        </w:tabs>
        <w:spacing w:after="0"/>
        <w:jc w:val="both"/>
        <w:rPr>
          <w:rFonts w:ascii="Arial" w:hAnsi="Arial" w:cs="Arial"/>
          <w:b/>
          <w:sz w:val="22"/>
          <w:szCs w:val="22"/>
        </w:rPr>
      </w:pPr>
    </w:p>
    <w:p w14:paraId="12D82818" w14:textId="223630C5" w:rsidR="001946E6" w:rsidRPr="008F17D5" w:rsidRDefault="00F75B67" w:rsidP="008F17D5">
      <w:pPr>
        <w:pStyle w:val="BodyText"/>
        <w:tabs>
          <w:tab w:val="left" w:pos="540"/>
        </w:tabs>
        <w:spacing w:after="0"/>
        <w:jc w:val="both"/>
        <w:rPr>
          <w:rFonts w:ascii="Arial" w:hAnsi="Arial" w:cs="Arial"/>
          <w:b/>
          <w:sz w:val="22"/>
          <w:szCs w:val="22"/>
        </w:rPr>
      </w:pPr>
      <w:r>
        <w:rPr>
          <w:rFonts w:ascii="Arial" w:hAnsi="Arial" w:cs="Arial"/>
          <w:b/>
          <w:sz w:val="22"/>
          <w:szCs w:val="22"/>
        </w:rPr>
        <w:tab/>
      </w:r>
      <w:r w:rsidR="001946E6" w:rsidRPr="008F17D5">
        <w:rPr>
          <w:rFonts w:ascii="Arial" w:hAnsi="Arial" w:cs="Arial"/>
          <w:b/>
          <w:sz w:val="22"/>
          <w:szCs w:val="22"/>
        </w:rPr>
        <w:t>Notification of Service Providers</w:t>
      </w:r>
    </w:p>
    <w:p w14:paraId="12D82819" w14:textId="77777777" w:rsidR="001946E6" w:rsidRPr="008F17D5" w:rsidRDefault="001946E6" w:rsidP="008F17D5">
      <w:pPr>
        <w:pStyle w:val="BodyText"/>
        <w:tabs>
          <w:tab w:val="left" w:pos="540"/>
        </w:tabs>
        <w:spacing w:after="0"/>
        <w:jc w:val="both"/>
        <w:rPr>
          <w:rFonts w:ascii="Arial" w:hAnsi="Arial" w:cs="Arial"/>
          <w:b/>
          <w:sz w:val="22"/>
          <w:szCs w:val="22"/>
        </w:rPr>
      </w:pPr>
    </w:p>
    <w:p w14:paraId="12D8281A" w14:textId="77777777" w:rsidR="00EC235C" w:rsidRPr="008F17D5" w:rsidRDefault="00EC235C" w:rsidP="00C2046B">
      <w:pPr>
        <w:numPr>
          <w:ilvl w:val="0"/>
          <w:numId w:val="26"/>
        </w:numPr>
        <w:jc w:val="both"/>
        <w:rPr>
          <w:rFonts w:cs="Arial"/>
          <w:szCs w:val="22"/>
        </w:rPr>
      </w:pPr>
      <w:r w:rsidRPr="008F17D5">
        <w:rPr>
          <w:rFonts w:cs="Arial"/>
          <w:szCs w:val="22"/>
        </w:rPr>
        <w:t>The approved development must be approved through the ‘Sydney Water Tap in’ service to determine whether the development will affect any Sydney Water wastewater and water mains, stormwater drains and/or easements, and if any requirements need to be met.  A receipt must be provided to Council.</w:t>
      </w:r>
    </w:p>
    <w:p w14:paraId="12D8281B" w14:textId="77777777" w:rsidR="00EC235C" w:rsidRPr="008F17D5" w:rsidRDefault="00EC235C" w:rsidP="008F17D5">
      <w:pPr>
        <w:pStyle w:val="BodyText"/>
        <w:spacing w:after="0"/>
        <w:jc w:val="both"/>
        <w:rPr>
          <w:rFonts w:ascii="Arial" w:hAnsi="Arial" w:cs="Arial"/>
          <w:sz w:val="22"/>
          <w:szCs w:val="22"/>
        </w:rPr>
      </w:pPr>
    </w:p>
    <w:p w14:paraId="12D8281C" w14:textId="77777777" w:rsidR="001946E6" w:rsidRPr="008F17D5" w:rsidRDefault="00EC235C" w:rsidP="008F17D5">
      <w:pPr>
        <w:pStyle w:val="BodyText"/>
        <w:spacing w:after="0"/>
        <w:ind w:left="567"/>
        <w:jc w:val="both"/>
        <w:rPr>
          <w:rFonts w:ascii="Arial" w:hAnsi="Arial" w:cs="Arial"/>
          <w:sz w:val="22"/>
          <w:szCs w:val="22"/>
        </w:rPr>
      </w:pPr>
      <w:r w:rsidRPr="008F17D5">
        <w:rPr>
          <w:rFonts w:ascii="Arial" w:hAnsi="Arial" w:cs="Arial"/>
          <w:sz w:val="22"/>
          <w:szCs w:val="22"/>
        </w:rPr>
        <w:t xml:space="preserve">Please refer to the website </w:t>
      </w:r>
      <w:hyperlink r:id="rId9" w:history="1">
        <w:r w:rsidRPr="008F17D5">
          <w:rPr>
            <w:rStyle w:val="Hyperlink"/>
            <w:rFonts w:ascii="Arial" w:hAnsi="Arial" w:cs="Arial"/>
            <w:sz w:val="22"/>
            <w:szCs w:val="22"/>
          </w:rPr>
          <w:t>www.sydneywater.com.au</w:t>
        </w:r>
      </w:hyperlink>
      <w:r w:rsidRPr="008F17D5">
        <w:rPr>
          <w:rFonts w:ascii="Arial" w:hAnsi="Arial" w:cs="Arial"/>
          <w:sz w:val="22"/>
          <w:szCs w:val="22"/>
        </w:rPr>
        <w:t>  for more information.</w:t>
      </w:r>
    </w:p>
    <w:p w14:paraId="12D8281D" w14:textId="77777777" w:rsidR="001946E6" w:rsidRPr="008F17D5" w:rsidRDefault="001946E6" w:rsidP="008F17D5">
      <w:pPr>
        <w:rPr>
          <w:rFonts w:cs="Arial"/>
          <w:szCs w:val="22"/>
        </w:rPr>
      </w:pPr>
    </w:p>
    <w:p w14:paraId="12D8281E" w14:textId="77777777" w:rsidR="001E6A8F" w:rsidRPr="008F17D5" w:rsidRDefault="001E6A8F" w:rsidP="008F17D5">
      <w:pPr>
        <w:tabs>
          <w:tab w:val="left" w:pos="540"/>
        </w:tabs>
        <w:ind w:firstLine="540"/>
        <w:jc w:val="both"/>
        <w:rPr>
          <w:rFonts w:cs="Arial"/>
          <w:b/>
          <w:szCs w:val="22"/>
        </w:rPr>
      </w:pPr>
      <w:r w:rsidRPr="008F17D5">
        <w:rPr>
          <w:rFonts w:cs="Arial"/>
          <w:b/>
          <w:szCs w:val="22"/>
        </w:rPr>
        <w:t>Dial Before You Dig</w:t>
      </w:r>
    </w:p>
    <w:p w14:paraId="12D8281F" w14:textId="77777777" w:rsidR="001E6A8F" w:rsidRPr="008F17D5" w:rsidRDefault="001E6A8F" w:rsidP="008F17D5">
      <w:pPr>
        <w:pStyle w:val="BodyText"/>
        <w:spacing w:after="0"/>
        <w:jc w:val="both"/>
        <w:rPr>
          <w:rFonts w:ascii="Arial" w:hAnsi="Arial" w:cs="Arial"/>
          <w:sz w:val="22"/>
          <w:szCs w:val="22"/>
        </w:rPr>
      </w:pPr>
    </w:p>
    <w:p w14:paraId="12D82820" w14:textId="77777777" w:rsidR="001E6A8F" w:rsidRPr="008F17D5" w:rsidRDefault="001E6A8F" w:rsidP="00C2046B">
      <w:pPr>
        <w:numPr>
          <w:ilvl w:val="0"/>
          <w:numId w:val="26"/>
        </w:numPr>
        <w:jc w:val="both"/>
        <w:rPr>
          <w:rFonts w:cs="Arial"/>
          <w:szCs w:val="22"/>
        </w:rPr>
      </w:pPr>
      <w:r w:rsidRPr="008F17D5">
        <w:rPr>
          <w:rFonts w:cs="Arial"/>
          <w:szCs w:val="22"/>
        </w:rPr>
        <w:t xml:space="preserve">Underground assets may exist in the area that is subject to your application. In the interest of health and safety and in order to protect damage to third party assets please contact Dial before you dig at </w:t>
      </w:r>
      <w:hyperlink r:id="rId10" w:history="1">
        <w:r w:rsidRPr="008F17D5">
          <w:rPr>
            <w:rStyle w:val="Hyperlink"/>
            <w:rFonts w:cs="Arial"/>
            <w:szCs w:val="22"/>
          </w:rPr>
          <w:t>www.1100.com.au</w:t>
        </w:r>
      </w:hyperlink>
      <w:r w:rsidRPr="008F17D5">
        <w:rPr>
          <w:rFonts w:cs="Arial"/>
          <w:szCs w:val="22"/>
        </w:rPr>
        <w:t xml:space="preserve"> or telephone 1100 before excavating or erecting structures (This is the law in NSW). If alterations are required to the configuration, size, form or design of the development upon contact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 </w:t>
      </w:r>
    </w:p>
    <w:p w14:paraId="12D82827" w14:textId="77777777" w:rsidR="001946E6" w:rsidRPr="008F17D5" w:rsidRDefault="001946E6" w:rsidP="008F17D5">
      <w:pPr>
        <w:rPr>
          <w:rFonts w:cs="Arial"/>
          <w:szCs w:val="22"/>
        </w:rPr>
      </w:pPr>
    </w:p>
    <w:p w14:paraId="12D82828" w14:textId="77777777" w:rsidR="003761FC" w:rsidRPr="008F17D5" w:rsidRDefault="003761FC" w:rsidP="008F17D5">
      <w:pPr>
        <w:ind w:firstLine="567"/>
        <w:rPr>
          <w:rFonts w:cs="Arial"/>
          <w:b/>
          <w:szCs w:val="22"/>
        </w:rPr>
      </w:pPr>
      <w:r w:rsidRPr="008F17D5">
        <w:rPr>
          <w:rFonts w:cs="Arial"/>
          <w:b/>
          <w:szCs w:val="22"/>
        </w:rPr>
        <w:t>Sediment &amp; Erosion Control</w:t>
      </w:r>
    </w:p>
    <w:p w14:paraId="12D82829" w14:textId="77777777" w:rsidR="003761FC" w:rsidRPr="008F17D5" w:rsidRDefault="003761FC" w:rsidP="008F17D5">
      <w:pPr>
        <w:rPr>
          <w:rFonts w:cs="Arial"/>
          <w:szCs w:val="22"/>
        </w:rPr>
      </w:pPr>
    </w:p>
    <w:p w14:paraId="12D8282A" w14:textId="77777777" w:rsidR="003761FC" w:rsidRPr="008F17D5" w:rsidRDefault="003761FC" w:rsidP="00C2046B">
      <w:pPr>
        <w:numPr>
          <w:ilvl w:val="0"/>
          <w:numId w:val="26"/>
        </w:numPr>
        <w:jc w:val="both"/>
        <w:rPr>
          <w:rFonts w:cs="Arial"/>
          <w:szCs w:val="22"/>
        </w:rPr>
      </w:pPr>
      <w:r w:rsidRPr="008F17D5">
        <w:rPr>
          <w:rFonts w:cs="Arial"/>
          <w:szCs w:val="22"/>
        </w:rPr>
        <w:t xml:space="preserve">Prior to commencement of works sediment and erosion control measures shall be installed in accordance with the approved Construction Certificate and to ensure compliance with the </w:t>
      </w:r>
      <w:r w:rsidRPr="008F17D5">
        <w:rPr>
          <w:rFonts w:cs="Arial"/>
          <w:bCs/>
          <w:i/>
          <w:szCs w:val="22"/>
        </w:rPr>
        <w:t>Protection of the Environment Operations Act</w:t>
      </w:r>
      <w:r w:rsidRPr="008F17D5">
        <w:rPr>
          <w:rFonts w:cs="Arial"/>
          <w:bCs/>
          <w:szCs w:val="22"/>
        </w:rPr>
        <w:t xml:space="preserve"> 1997 and Landcom’s publication </w:t>
      </w:r>
      <w:r w:rsidRPr="008F17D5">
        <w:rPr>
          <w:rFonts w:cs="Arial"/>
          <w:bCs/>
          <w:i/>
          <w:szCs w:val="22"/>
        </w:rPr>
        <w:t>“Managing Urban Stormwater – Soils and Construction (2004)”</w:t>
      </w:r>
      <w:r w:rsidRPr="008F17D5">
        <w:rPr>
          <w:rFonts w:cs="Arial"/>
          <w:bCs/>
          <w:szCs w:val="22"/>
        </w:rPr>
        <w:t xml:space="preserve"> – also known as “The Blue Book”.</w:t>
      </w:r>
    </w:p>
    <w:p w14:paraId="12D8282B" w14:textId="77777777" w:rsidR="003761FC" w:rsidRPr="008F17D5" w:rsidRDefault="003761FC" w:rsidP="008F17D5">
      <w:pPr>
        <w:ind w:left="34"/>
        <w:rPr>
          <w:rFonts w:cs="Arial"/>
          <w:szCs w:val="22"/>
        </w:rPr>
      </w:pPr>
    </w:p>
    <w:p w14:paraId="12D8282C" w14:textId="77777777" w:rsidR="003761FC" w:rsidRPr="008F17D5" w:rsidRDefault="003761FC" w:rsidP="008F17D5">
      <w:pPr>
        <w:ind w:left="567"/>
        <w:jc w:val="both"/>
        <w:rPr>
          <w:rFonts w:cs="Arial"/>
          <w:szCs w:val="22"/>
        </w:rPr>
      </w:pPr>
      <w:r w:rsidRPr="008F17D5">
        <w:rPr>
          <w:rFonts w:cs="Arial"/>
          <w:szCs w:val="22"/>
        </w:rPr>
        <w:t>The erosion and sediment control measures shall remain in place and be maintained until all disturbed areas have been rehabilitated and stabilised.</w:t>
      </w:r>
    </w:p>
    <w:p w14:paraId="12D8282E" w14:textId="77777777" w:rsidR="00BC6DF3" w:rsidRPr="008F17D5" w:rsidRDefault="00BC6DF3" w:rsidP="008F17D5">
      <w:pPr>
        <w:jc w:val="both"/>
        <w:rPr>
          <w:rFonts w:cs="Arial"/>
          <w:szCs w:val="22"/>
        </w:rPr>
      </w:pPr>
    </w:p>
    <w:p w14:paraId="12D8282F" w14:textId="77777777" w:rsidR="001946E6" w:rsidRPr="00A16870" w:rsidRDefault="001946E6" w:rsidP="008F17D5">
      <w:pPr>
        <w:tabs>
          <w:tab w:val="left" w:pos="540"/>
        </w:tabs>
        <w:ind w:left="-360" w:firstLine="360"/>
        <w:jc w:val="both"/>
        <w:rPr>
          <w:rFonts w:cs="Arial"/>
          <w:b/>
          <w:sz w:val="32"/>
          <w:szCs w:val="32"/>
        </w:rPr>
      </w:pPr>
      <w:r w:rsidRPr="00A16870">
        <w:rPr>
          <w:rFonts w:cs="Arial"/>
          <w:b/>
          <w:sz w:val="32"/>
          <w:szCs w:val="32"/>
        </w:rPr>
        <w:t>D.</w:t>
      </w:r>
      <w:r w:rsidRPr="00A16870">
        <w:rPr>
          <w:rFonts w:cs="Arial"/>
          <w:b/>
          <w:sz w:val="32"/>
          <w:szCs w:val="32"/>
        </w:rPr>
        <w:tab/>
        <w:t>DURING CONSTRUCTION</w:t>
      </w:r>
    </w:p>
    <w:p w14:paraId="12D82830" w14:textId="77777777" w:rsidR="001946E6" w:rsidRPr="008F17D5" w:rsidRDefault="001946E6" w:rsidP="008F17D5">
      <w:pPr>
        <w:pStyle w:val="BodyText"/>
        <w:tabs>
          <w:tab w:val="left" w:pos="1701"/>
        </w:tabs>
        <w:spacing w:after="0"/>
        <w:jc w:val="both"/>
        <w:rPr>
          <w:rFonts w:ascii="Arial" w:hAnsi="Arial" w:cs="Arial"/>
          <w:b/>
          <w:sz w:val="22"/>
          <w:szCs w:val="22"/>
        </w:rPr>
      </w:pPr>
    </w:p>
    <w:p w14:paraId="12D82831" w14:textId="77777777" w:rsidR="001946E6" w:rsidRPr="008F17D5" w:rsidRDefault="001946E6" w:rsidP="008F17D5">
      <w:pPr>
        <w:tabs>
          <w:tab w:val="left" w:pos="540"/>
        </w:tabs>
        <w:ind w:left="540"/>
        <w:jc w:val="both"/>
        <w:rPr>
          <w:rFonts w:cs="Arial"/>
          <w:b/>
          <w:szCs w:val="22"/>
        </w:rPr>
      </w:pPr>
      <w:r w:rsidRPr="008F17D5">
        <w:rPr>
          <w:rFonts w:cs="Arial"/>
          <w:b/>
          <w:szCs w:val="22"/>
        </w:rPr>
        <w:t>The following conditions are to be complied with or addressed during construction:</w:t>
      </w:r>
    </w:p>
    <w:p w14:paraId="12D82832" w14:textId="60DDE63E" w:rsidR="001946E6" w:rsidRDefault="001946E6" w:rsidP="008F17D5">
      <w:pPr>
        <w:rPr>
          <w:rFonts w:cs="Arial"/>
          <w:szCs w:val="22"/>
        </w:rPr>
      </w:pPr>
    </w:p>
    <w:p w14:paraId="3BD6BEF3" w14:textId="386855BB" w:rsidR="00A10A71" w:rsidRDefault="00A10A71" w:rsidP="008F17D5">
      <w:pPr>
        <w:rPr>
          <w:rFonts w:cs="Arial"/>
          <w:szCs w:val="22"/>
        </w:rPr>
      </w:pPr>
    </w:p>
    <w:p w14:paraId="15ADBE87" w14:textId="4573017B" w:rsidR="00A10A71" w:rsidRDefault="00A10A71" w:rsidP="008F17D5">
      <w:pPr>
        <w:rPr>
          <w:rFonts w:cs="Arial"/>
          <w:szCs w:val="22"/>
        </w:rPr>
      </w:pPr>
    </w:p>
    <w:p w14:paraId="680CAD9D" w14:textId="77777777" w:rsidR="00A10A71" w:rsidRPr="008F17D5" w:rsidRDefault="00A10A71" w:rsidP="008F17D5">
      <w:pPr>
        <w:rPr>
          <w:rFonts w:cs="Arial"/>
          <w:szCs w:val="22"/>
        </w:rPr>
      </w:pPr>
    </w:p>
    <w:p w14:paraId="12D82833" w14:textId="77777777" w:rsidR="00247B22" w:rsidRPr="008F17D5" w:rsidRDefault="00247B22" w:rsidP="008F17D5">
      <w:pPr>
        <w:ind w:firstLine="540"/>
        <w:jc w:val="both"/>
        <w:rPr>
          <w:rFonts w:cs="Arial"/>
          <w:b/>
          <w:szCs w:val="22"/>
        </w:rPr>
      </w:pPr>
      <w:r w:rsidRPr="008F17D5">
        <w:rPr>
          <w:rFonts w:cs="Arial"/>
          <w:b/>
          <w:szCs w:val="22"/>
        </w:rPr>
        <w:lastRenderedPageBreak/>
        <w:t>Building work</w:t>
      </w:r>
    </w:p>
    <w:p w14:paraId="12D82834" w14:textId="77777777" w:rsidR="00247B22" w:rsidRPr="008F17D5" w:rsidRDefault="00247B22" w:rsidP="008F17D5">
      <w:pPr>
        <w:jc w:val="both"/>
        <w:rPr>
          <w:rFonts w:cs="Arial"/>
          <w:b/>
          <w:szCs w:val="22"/>
        </w:rPr>
      </w:pPr>
    </w:p>
    <w:p w14:paraId="12D82835" w14:textId="77777777" w:rsidR="00247B22" w:rsidRPr="008F17D5" w:rsidRDefault="00247B22" w:rsidP="00C2046B">
      <w:pPr>
        <w:pStyle w:val="ListParagraph"/>
        <w:numPr>
          <w:ilvl w:val="0"/>
          <w:numId w:val="26"/>
        </w:numPr>
        <w:jc w:val="both"/>
        <w:rPr>
          <w:rFonts w:cs="Arial"/>
          <w:b/>
          <w:szCs w:val="22"/>
        </w:rPr>
      </w:pPr>
      <w:r w:rsidRPr="008F17D5">
        <w:rPr>
          <w:rFonts w:cs="Arial"/>
          <w:color w:val="000000"/>
          <w:szCs w:val="22"/>
          <w:shd w:val="clear" w:color="auto" w:fill="FFFFFF"/>
        </w:rPr>
        <w:t>The building works must be inspected by the Principal Certifying Authority, in accordance with Sections 6.5 (3) of the </w:t>
      </w:r>
      <w:r w:rsidRPr="008F17D5">
        <w:rPr>
          <w:rStyle w:val="Emphasis"/>
          <w:rFonts w:cs="Arial"/>
          <w:color w:val="000000"/>
          <w:szCs w:val="22"/>
          <w:shd w:val="clear" w:color="auto" w:fill="FFFFFF"/>
        </w:rPr>
        <w:t>Environmental Planning &amp; Assessment Act 1979</w:t>
      </w:r>
      <w:r w:rsidRPr="008F17D5">
        <w:rPr>
          <w:rFonts w:cs="Arial"/>
          <w:color w:val="000000"/>
          <w:szCs w:val="22"/>
          <w:shd w:val="clear" w:color="auto" w:fill="FFFFFF"/>
        </w:rPr>
        <w:t>and Clause 162A of the </w:t>
      </w:r>
      <w:r w:rsidRPr="008F17D5">
        <w:rPr>
          <w:rStyle w:val="Emphasis"/>
          <w:rFonts w:cs="Arial"/>
          <w:color w:val="000000"/>
          <w:szCs w:val="22"/>
          <w:shd w:val="clear" w:color="auto" w:fill="FFFFFF"/>
        </w:rPr>
        <w:t>Environmental Planning &amp; Assessment Regulation 2000</w:t>
      </w:r>
      <w:r w:rsidRPr="008F17D5">
        <w:rPr>
          <w:rFonts w:cs="Arial"/>
          <w:color w:val="000000"/>
          <w:szCs w:val="22"/>
          <w:shd w:val="clear" w:color="auto" w:fill="FFFFFF"/>
        </w:rPr>
        <w:t>, to monitor compliance with the relevant standards of construction, Council’s development consent and the construction certificate.</w:t>
      </w:r>
    </w:p>
    <w:p w14:paraId="12D82836" w14:textId="77777777" w:rsidR="00247B22" w:rsidRPr="008F17D5" w:rsidRDefault="00247B22" w:rsidP="008F17D5">
      <w:pPr>
        <w:pStyle w:val="ListParagraph"/>
        <w:ind w:left="567"/>
        <w:jc w:val="both"/>
        <w:rPr>
          <w:rFonts w:cs="Arial"/>
          <w:b/>
          <w:szCs w:val="22"/>
        </w:rPr>
      </w:pPr>
    </w:p>
    <w:p w14:paraId="12D82837" w14:textId="77777777" w:rsidR="00247B22" w:rsidRPr="008F17D5" w:rsidRDefault="00247B22" w:rsidP="00C2046B">
      <w:pPr>
        <w:pStyle w:val="ListParagraph"/>
        <w:numPr>
          <w:ilvl w:val="0"/>
          <w:numId w:val="26"/>
        </w:numPr>
        <w:jc w:val="both"/>
        <w:rPr>
          <w:rFonts w:cs="Arial"/>
          <w:b/>
          <w:szCs w:val="22"/>
        </w:rPr>
      </w:pPr>
      <w:r w:rsidRPr="008F17D5">
        <w:rPr>
          <w:rFonts w:cs="Arial"/>
          <w:color w:val="000000"/>
          <w:szCs w:val="22"/>
          <w:shd w:val="clear" w:color="auto" w:fill="FFFFFF"/>
        </w:rPr>
        <w:t>The </w:t>
      </w:r>
      <w:r w:rsidRPr="008F17D5">
        <w:rPr>
          <w:rStyle w:val="Emphasis"/>
          <w:rFonts w:cs="Arial"/>
          <w:color w:val="000000"/>
          <w:szCs w:val="22"/>
          <w:shd w:val="clear" w:color="auto" w:fill="FFFFFF"/>
        </w:rPr>
        <w:t>Principal Certifying Authority</w:t>
      </w:r>
      <w:r w:rsidRPr="008F17D5">
        <w:rPr>
          <w:rFonts w:cs="Arial"/>
          <w:color w:val="000000"/>
          <w:szCs w:val="22"/>
          <w:shd w:val="clear" w:color="auto" w:fill="FFFFFF"/>
        </w:rPr>
        <w:t> (PCA) must specify the relevant stages of construction to be inspected and a satisfactory inspection must be carried out, to the satisfaction of the PCA, prior to proceeding to the subsequent stages of construction or finalisation of the works. </w:t>
      </w:r>
    </w:p>
    <w:p w14:paraId="12D82838" w14:textId="77777777" w:rsidR="00247B22" w:rsidRPr="008F17D5" w:rsidRDefault="00247B22" w:rsidP="008F17D5">
      <w:pPr>
        <w:pStyle w:val="ListParagraph"/>
        <w:rPr>
          <w:rFonts w:cs="Arial"/>
          <w:b/>
          <w:szCs w:val="22"/>
        </w:rPr>
      </w:pPr>
    </w:p>
    <w:p w14:paraId="12D82839" w14:textId="77777777" w:rsidR="00247B22" w:rsidRPr="008F17D5" w:rsidRDefault="00247B22" w:rsidP="00C2046B">
      <w:pPr>
        <w:pStyle w:val="ListParagraph"/>
        <w:numPr>
          <w:ilvl w:val="0"/>
          <w:numId w:val="26"/>
        </w:numPr>
        <w:jc w:val="both"/>
        <w:rPr>
          <w:rFonts w:cs="Arial"/>
          <w:b/>
          <w:szCs w:val="22"/>
        </w:rPr>
      </w:pPr>
      <w:r w:rsidRPr="008F17D5">
        <w:rPr>
          <w:rFonts w:cs="Arial"/>
          <w:color w:val="000000"/>
          <w:szCs w:val="22"/>
          <w:shd w:val="clear" w:color="auto" w:fill="FFFFFF"/>
        </w:rPr>
        <w:t>The building and external walls are not to proceed past ground floor/reinforcing steel level until such time as the PCA has been supplied with an identification survey report prepared by a registered surveyor certifying that the floor levels and external wall locations to be constructed, comply with the approved plans, finished floor levels and setbacks to boundary/boundaries. The slab shall not be poured, nor works continue, until the PCA has advised the builder/developer that the floor level and external wall setback details shown on the submitted survey are satisfactory.</w:t>
      </w:r>
    </w:p>
    <w:p w14:paraId="12D8283A" w14:textId="77777777" w:rsidR="00247B22" w:rsidRPr="008F17D5" w:rsidRDefault="00247B22" w:rsidP="008F17D5">
      <w:pPr>
        <w:ind w:left="540"/>
        <w:jc w:val="both"/>
        <w:rPr>
          <w:rFonts w:cs="Arial"/>
          <w:color w:val="000000"/>
          <w:szCs w:val="22"/>
          <w:shd w:val="clear" w:color="auto" w:fill="FFFFFF"/>
        </w:rPr>
      </w:pPr>
      <w:r w:rsidRPr="008F17D5">
        <w:rPr>
          <w:rFonts w:cs="Arial"/>
          <w:color w:val="000000"/>
          <w:szCs w:val="22"/>
        </w:rPr>
        <w:br/>
      </w:r>
      <w:r w:rsidRPr="008F17D5">
        <w:rPr>
          <w:rFonts w:cs="Arial"/>
          <w:color w:val="000000"/>
          <w:szCs w:val="22"/>
          <w:shd w:val="clear" w:color="auto" w:fill="FFFFFF"/>
        </w:rPr>
        <w:t>In the event that Council is not the PCA, a copy of the survey shall be provided to Council within three (3) working days.</w:t>
      </w:r>
    </w:p>
    <w:p w14:paraId="12D8283B" w14:textId="77777777" w:rsidR="00F63D7B" w:rsidRPr="008F17D5" w:rsidRDefault="00F63D7B" w:rsidP="008F17D5">
      <w:pPr>
        <w:jc w:val="both"/>
        <w:rPr>
          <w:rFonts w:cs="Arial"/>
          <w:color w:val="000000"/>
          <w:szCs w:val="22"/>
          <w:shd w:val="clear" w:color="auto" w:fill="FFFFFF"/>
        </w:rPr>
      </w:pPr>
    </w:p>
    <w:p w14:paraId="12D8283C" w14:textId="77777777" w:rsidR="00F63D7B" w:rsidRPr="008F17D5" w:rsidRDefault="00F63D7B" w:rsidP="00C2046B">
      <w:pPr>
        <w:pStyle w:val="ListParagraph"/>
        <w:numPr>
          <w:ilvl w:val="0"/>
          <w:numId w:val="26"/>
        </w:numPr>
        <w:jc w:val="both"/>
        <w:rPr>
          <w:rFonts w:cs="Arial"/>
          <w:b/>
          <w:szCs w:val="22"/>
        </w:rPr>
      </w:pPr>
      <w:r w:rsidRPr="008F17D5">
        <w:rPr>
          <w:rFonts w:cs="Arial"/>
          <w:color w:val="000000"/>
          <w:szCs w:val="22"/>
          <w:shd w:val="clear" w:color="auto" w:fill="FFFFFF"/>
        </w:rPr>
        <w:t>On placement of the concrete, works again shall not continue until the PCA has issued a certificate stating that the condition of the approval has been complied with and that the slab has been poured at the approved levels.</w:t>
      </w:r>
    </w:p>
    <w:p w14:paraId="52E5DE60" w14:textId="77777777" w:rsidR="00CD07DD" w:rsidRPr="008F17D5" w:rsidRDefault="00CD07DD" w:rsidP="008F17D5">
      <w:pPr>
        <w:pStyle w:val="ListParagraph"/>
        <w:ind w:left="567"/>
        <w:jc w:val="both"/>
        <w:rPr>
          <w:rFonts w:cs="Arial"/>
          <w:color w:val="000000"/>
          <w:szCs w:val="22"/>
          <w:shd w:val="clear" w:color="auto" w:fill="FFFFFF"/>
        </w:rPr>
      </w:pPr>
    </w:p>
    <w:p w14:paraId="12D8283E" w14:textId="77777777" w:rsidR="00190DB6" w:rsidRPr="008F17D5" w:rsidRDefault="00190DB6" w:rsidP="008F17D5">
      <w:pPr>
        <w:pStyle w:val="ListParagraph"/>
        <w:ind w:left="567"/>
        <w:jc w:val="both"/>
        <w:rPr>
          <w:rFonts w:cs="Arial"/>
          <w:b/>
          <w:color w:val="000000"/>
          <w:szCs w:val="22"/>
          <w:shd w:val="clear" w:color="auto" w:fill="FFFFFF"/>
        </w:rPr>
      </w:pPr>
      <w:r w:rsidRPr="008F17D5">
        <w:rPr>
          <w:rFonts w:cs="Arial"/>
          <w:b/>
          <w:color w:val="000000"/>
          <w:szCs w:val="22"/>
          <w:shd w:val="clear" w:color="auto" w:fill="FFFFFF"/>
        </w:rPr>
        <w:t>Signage</w:t>
      </w:r>
    </w:p>
    <w:p w14:paraId="12D8283F" w14:textId="77777777" w:rsidR="00190DB6" w:rsidRPr="008F17D5" w:rsidRDefault="00190DB6" w:rsidP="008F17D5">
      <w:pPr>
        <w:jc w:val="both"/>
        <w:rPr>
          <w:rFonts w:cs="Arial"/>
          <w:b/>
          <w:szCs w:val="22"/>
        </w:rPr>
      </w:pPr>
    </w:p>
    <w:p w14:paraId="12D82840" w14:textId="77777777" w:rsidR="00190DB6" w:rsidRPr="008F17D5" w:rsidRDefault="00190DB6" w:rsidP="00C2046B">
      <w:pPr>
        <w:pStyle w:val="ListParagraph"/>
        <w:numPr>
          <w:ilvl w:val="0"/>
          <w:numId w:val="26"/>
        </w:numPr>
        <w:rPr>
          <w:rFonts w:cs="Arial"/>
          <w:szCs w:val="22"/>
        </w:rPr>
      </w:pPr>
      <w:r w:rsidRPr="008F17D5">
        <w:rPr>
          <w:rFonts w:cs="Arial"/>
          <w:color w:val="000000"/>
          <w:szCs w:val="22"/>
          <w:shd w:val="clear" w:color="auto" w:fill="FFFFFF"/>
        </w:rPr>
        <w:t>A sign must be erected in a prominent position on the premises on which work is to be carried out. The sign is to be maintained during work, and removed at the completion of work. The sign must state: </w:t>
      </w:r>
      <w:r w:rsidRPr="008F17D5">
        <w:rPr>
          <w:rFonts w:cs="Arial"/>
          <w:color w:val="000000"/>
          <w:szCs w:val="22"/>
        </w:rPr>
        <w:br/>
      </w:r>
    </w:p>
    <w:p w14:paraId="12D82841" w14:textId="77777777" w:rsidR="00190DB6" w:rsidRPr="00190DB6" w:rsidRDefault="00190DB6" w:rsidP="00D83A8F">
      <w:pPr>
        <w:numPr>
          <w:ilvl w:val="0"/>
          <w:numId w:val="20"/>
        </w:numPr>
        <w:shd w:val="clear" w:color="auto" w:fill="FFFFFF"/>
        <w:tabs>
          <w:tab w:val="clear" w:pos="567"/>
          <w:tab w:val="num" w:pos="1134"/>
        </w:tabs>
        <w:ind w:left="1134" w:hanging="425"/>
        <w:rPr>
          <w:rFonts w:cs="Arial"/>
          <w:color w:val="000000"/>
          <w:szCs w:val="22"/>
        </w:rPr>
      </w:pPr>
      <w:r w:rsidRPr="00190DB6">
        <w:rPr>
          <w:rFonts w:cs="Arial"/>
          <w:color w:val="000000"/>
          <w:szCs w:val="22"/>
        </w:rPr>
        <w:t>the name, address and telephone number of the principal certifying authority for the work,</w:t>
      </w:r>
    </w:p>
    <w:p w14:paraId="12D82842" w14:textId="77777777" w:rsidR="00190DB6" w:rsidRPr="00190DB6" w:rsidRDefault="00190DB6" w:rsidP="00D83A8F">
      <w:pPr>
        <w:numPr>
          <w:ilvl w:val="0"/>
          <w:numId w:val="20"/>
        </w:numPr>
        <w:shd w:val="clear" w:color="auto" w:fill="FFFFFF"/>
        <w:tabs>
          <w:tab w:val="clear" w:pos="567"/>
          <w:tab w:val="num" w:pos="1134"/>
        </w:tabs>
        <w:ind w:left="1134" w:hanging="425"/>
        <w:rPr>
          <w:rFonts w:cs="Arial"/>
          <w:color w:val="000000"/>
          <w:szCs w:val="22"/>
        </w:rPr>
      </w:pPr>
      <w:r w:rsidRPr="00190DB6">
        <w:rPr>
          <w:rFonts w:cs="Arial"/>
          <w:color w:val="000000"/>
          <w:szCs w:val="22"/>
        </w:rPr>
        <w:t>the name of the principal contractor (if any) for any building work and a telephone number on which that person may be contacted outside working hours, and</w:t>
      </w:r>
    </w:p>
    <w:p w14:paraId="12D82843" w14:textId="77777777" w:rsidR="00190DB6" w:rsidRPr="00190DB6" w:rsidRDefault="00190DB6" w:rsidP="00D83A8F">
      <w:pPr>
        <w:numPr>
          <w:ilvl w:val="0"/>
          <w:numId w:val="20"/>
        </w:numPr>
        <w:shd w:val="clear" w:color="auto" w:fill="FFFFFF"/>
        <w:tabs>
          <w:tab w:val="clear" w:pos="567"/>
          <w:tab w:val="num" w:pos="1134"/>
        </w:tabs>
        <w:ind w:left="1134" w:hanging="425"/>
        <w:rPr>
          <w:rFonts w:cs="Arial"/>
          <w:color w:val="000000"/>
          <w:szCs w:val="22"/>
        </w:rPr>
      </w:pPr>
      <w:r w:rsidRPr="00190DB6">
        <w:rPr>
          <w:rFonts w:cs="Arial"/>
          <w:color w:val="000000"/>
          <w:szCs w:val="22"/>
        </w:rPr>
        <w:t>unauthorised entry to the premises is prohibited.</w:t>
      </w:r>
    </w:p>
    <w:p w14:paraId="12D82844" w14:textId="77777777" w:rsidR="00247B22" w:rsidRPr="008F17D5" w:rsidRDefault="00247B22" w:rsidP="008F17D5">
      <w:pPr>
        <w:ind w:firstLine="540"/>
        <w:jc w:val="both"/>
        <w:rPr>
          <w:rFonts w:cs="Arial"/>
          <w:b/>
          <w:szCs w:val="22"/>
        </w:rPr>
      </w:pPr>
    </w:p>
    <w:p w14:paraId="12D82845" w14:textId="77777777" w:rsidR="002413ED" w:rsidRPr="008F17D5" w:rsidRDefault="002413ED" w:rsidP="008F17D5">
      <w:pPr>
        <w:ind w:firstLine="540"/>
        <w:jc w:val="both"/>
        <w:rPr>
          <w:rFonts w:cs="Arial"/>
          <w:b/>
          <w:szCs w:val="22"/>
        </w:rPr>
      </w:pPr>
      <w:r w:rsidRPr="008F17D5">
        <w:rPr>
          <w:rFonts w:cs="Arial"/>
          <w:b/>
          <w:szCs w:val="22"/>
        </w:rPr>
        <w:t>Excavation</w:t>
      </w:r>
    </w:p>
    <w:p w14:paraId="12D82846" w14:textId="77777777" w:rsidR="002413ED" w:rsidRPr="008F17D5" w:rsidRDefault="002413ED" w:rsidP="008F17D5">
      <w:pPr>
        <w:jc w:val="both"/>
        <w:rPr>
          <w:rFonts w:cs="Arial"/>
          <w:b/>
          <w:szCs w:val="22"/>
        </w:rPr>
      </w:pPr>
    </w:p>
    <w:p w14:paraId="12D82847" w14:textId="77777777" w:rsidR="002413ED" w:rsidRPr="008F17D5" w:rsidRDefault="002413ED" w:rsidP="00C2046B">
      <w:pPr>
        <w:pStyle w:val="ListParagraph"/>
        <w:numPr>
          <w:ilvl w:val="0"/>
          <w:numId w:val="26"/>
        </w:numPr>
        <w:jc w:val="both"/>
        <w:rPr>
          <w:rFonts w:cs="Arial"/>
          <w:szCs w:val="22"/>
        </w:rPr>
      </w:pPr>
      <w:r w:rsidRPr="008F17D5">
        <w:rPr>
          <w:rFonts w:cs="Arial"/>
          <w:color w:val="000000"/>
          <w:szCs w:val="22"/>
          <w:shd w:val="clear" w:color="auto" w:fill="FFFFFF"/>
        </w:rPr>
        <w:t>In the event the development involves an excavation that extends below the level of the base of the footings of a building, structure or work (including any structure or work within a road or rail corridor) on adjoining land, the person having the benefit of the development consent must, at the person’s own expense:</w:t>
      </w:r>
      <w:r w:rsidRPr="008F17D5">
        <w:rPr>
          <w:rFonts w:cs="Arial"/>
          <w:color w:val="000000"/>
          <w:szCs w:val="22"/>
        </w:rPr>
        <w:br/>
      </w:r>
    </w:p>
    <w:p w14:paraId="12D82848" w14:textId="77777777" w:rsidR="002413ED" w:rsidRPr="002413ED" w:rsidRDefault="002413ED" w:rsidP="00D83A8F">
      <w:pPr>
        <w:numPr>
          <w:ilvl w:val="0"/>
          <w:numId w:val="21"/>
        </w:numPr>
        <w:shd w:val="clear" w:color="auto" w:fill="FFFFFF"/>
        <w:tabs>
          <w:tab w:val="clear" w:pos="567"/>
          <w:tab w:val="num" w:pos="1134"/>
        </w:tabs>
        <w:ind w:left="1134" w:hanging="425"/>
        <w:jc w:val="both"/>
        <w:rPr>
          <w:rFonts w:cs="Arial"/>
          <w:color w:val="000000"/>
          <w:szCs w:val="22"/>
        </w:rPr>
      </w:pPr>
      <w:r w:rsidRPr="002413ED">
        <w:rPr>
          <w:rFonts w:cs="Arial"/>
          <w:color w:val="000000"/>
          <w:szCs w:val="22"/>
        </w:rPr>
        <w:t>protect and support the adjoining premises from possible damage from the excavation,</w:t>
      </w:r>
    </w:p>
    <w:p w14:paraId="12D82849" w14:textId="77777777" w:rsidR="002413ED" w:rsidRPr="002413ED" w:rsidRDefault="002413ED" w:rsidP="00D83A8F">
      <w:pPr>
        <w:numPr>
          <w:ilvl w:val="0"/>
          <w:numId w:val="21"/>
        </w:numPr>
        <w:shd w:val="clear" w:color="auto" w:fill="FFFFFF"/>
        <w:tabs>
          <w:tab w:val="clear" w:pos="567"/>
          <w:tab w:val="num" w:pos="1134"/>
        </w:tabs>
        <w:ind w:left="1134" w:hanging="425"/>
        <w:jc w:val="both"/>
        <w:rPr>
          <w:rFonts w:cs="Arial"/>
          <w:color w:val="000000"/>
          <w:szCs w:val="22"/>
        </w:rPr>
      </w:pPr>
      <w:r w:rsidRPr="002413ED">
        <w:rPr>
          <w:rFonts w:cs="Arial"/>
          <w:color w:val="000000"/>
          <w:szCs w:val="22"/>
        </w:rPr>
        <w:t>where necessary, underpin the adjoining premises to prevent any such damage, and</w:t>
      </w:r>
    </w:p>
    <w:p w14:paraId="12D8284A" w14:textId="77777777" w:rsidR="002413ED" w:rsidRPr="002413ED" w:rsidRDefault="002413ED" w:rsidP="00D83A8F">
      <w:pPr>
        <w:numPr>
          <w:ilvl w:val="0"/>
          <w:numId w:val="21"/>
        </w:numPr>
        <w:shd w:val="clear" w:color="auto" w:fill="FFFFFF"/>
        <w:tabs>
          <w:tab w:val="clear" w:pos="567"/>
          <w:tab w:val="num" w:pos="1134"/>
        </w:tabs>
        <w:ind w:left="1134" w:hanging="425"/>
        <w:jc w:val="both"/>
        <w:rPr>
          <w:rFonts w:cs="Arial"/>
          <w:color w:val="000000"/>
          <w:szCs w:val="22"/>
        </w:rPr>
      </w:pPr>
      <w:r w:rsidRPr="002413ED">
        <w:rPr>
          <w:rFonts w:cs="Arial"/>
          <w:color w:val="000000"/>
          <w:szCs w:val="22"/>
        </w:rPr>
        <w:lastRenderedPageBreak/>
        <w:t>a and b above does not apply if the person having the benefit of the development consent owns the adjoining land or the owner of the adjoining land has given consent in writing to that condition not applying.</w:t>
      </w:r>
    </w:p>
    <w:p w14:paraId="12D8284B" w14:textId="77777777" w:rsidR="002413ED" w:rsidRPr="008F17D5" w:rsidRDefault="002413ED" w:rsidP="00D83A8F">
      <w:pPr>
        <w:numPr>
          <w:ilvl w:val="0"/>
          <w:numId w:val="21"/>
        </w:numPr>
        <w:shd w:val="clear" w:color="auto" w:fill="FFFFFF"/>
        <w:tabs>
          <w:tab w:val="clear" w:pos="567"/>
          <w:tab w:val="num" w:pos="1134"/>
        </w:tabs>
        <w:ind w:left="1134" w:hanging="425"/>
        <w:jc w:val="both"/>
        <w:rPr>
          <w:rFonts w:cs="Arial"/>
          <w:color w:val="000000"/>
          <w:szCs w:val="22"/>
        </w:rPr>
      </w:pPr>
      <w:r w:rsidRPr="002413ED">
        <w:rPr>
          <w:rFonts w:cs="Arial"/>
          <w:color w:val="000000"/>
          <w:szCs w:val="22"/>
        </w:rPr>
        <w:t>retaining walls or other approved methods necessary to prevent the movement of excavated or filled ground, together with associated subsoil drainage and surface stormwater drainage measures, shall be designed strictly in accordance with the manufacturers details or by a practising structural engineer.</w:t>
      </w:r>
    </w:p>
    <w:p w14:paraId="12D8284C" w14:textId="77777777" w:rsidR="002413ED" w:rsidRPr="008F17D5" w:rsidRDefault="002413ED" w:rsidP="008F17D5">
      <w:pPr>
        <w:ind w:firstLine="540"/>
        <w:jc w:val="both"/>
        <w:rPr>
          <w:rFonts w:cs="Arial"/>
          <w:b/>
          <w:szCs w:val="22"/>
        </w:rPr>
      </w:pPr>
    </w:p>
    <w:p w14:paraId="12D8284D" w14:textId="77777777" w:rsidR="00292311" w:rsidRPr="008F17D5" w:rsidRDefault="00292311" w:rsidP="008F17D5">
      <w:pPr>
        <w:ind w:firstLine="540"/>
        <w:jc w:val="both"/>
        <w:rPr>
          <w:rFonts w:cs="Arial"/>
          <w:b/>
          <w:szCs w:val="22"/>
        </w:rPr>
      </w:pPr>
      <w:r w:rsidRPr="008F17D5">
        <w:rPr>
          <w:rFonts w:cs="Arial"/>
          <w:b/>
          <w:szCs w:val="22"/>
        </w:rPr>
        <w:t>Toilet facilities</w:t>
      </w:r>
    </w:p>
    <w:p w14:paraId="12D8284E" w14:textId="77777777" w:rsidR="00292311" w:rsidRPr="008F17D5" w:rsidRDefault="00292311" w:rsidP="008F17D5">
      <w:pPr>
        <w:jc w:val="both"/>
        <w:rPr>
          <w:rFonts w:cs="Arial"/>
          <w:b/>
          <w:szCs w:val="22"/>
        </w:rPr>
      </w:pPr>
    </w:p>
    <w:p w14:paraId="12D8284F" w14:textId="77777777" w:rsidR="00C73987" w:rsidRPr="008F17D5" w:rsidRDefault="00292311" w:rsidP="00C2046B">
      <w:pPr>
        <w:pStyle w:val="ListParagraph"/>
        <w:numPr>
          <w:ilvl w:val="0"/>
          <w:numId w:val="26"/>
        </w:numPr>
        <w:contextualSpacing w:val="0"/>
        <w:jc w:val="both"/>
        <w:rPr>
          <w:rFonts w:cs="Arial"/>
          <w:szCs w:val="22"/>
        </w:rPr>
      </w:pPr>
      <w:r w:rsidRPr="008F17D5">
        <w:rPr>
          <w:rFonts w:cs="Arial"/>
          <w:color w:val="000000"/>
          <w:szCs w:val="22"/>
          <w:shd w:val="clear" w:color="auto" w:fill="FFFFFF"/>
        </w:rPr>
        <w:t>Toilet facilities must be available or provided at the work site and must be maintained until the works are completed at a ratio of one toilet plus one additional toilet for every 20 persons employed at the site. Each toilet must: </w:t>
      </w:r>
    </w:p>
    <w:p w14:paraId="12D82850" w14:textId="77777777" w:rsidR="00292311" w:rsidRPr="008F17D5" w:rsidRDefault="00292311" w:rsidP="008F17D5">
      <w:pPr>
        <w:pStyle w:val="ListParagraph"/>
        <w:ind w:left="567"/>
        <w:contextualSpacing w:val="0"/>
        <w:jc w:val="both"/>
        <w:rPr>
          <w:rFonts w:cs="Arial"/>
          <w:szCs w:val="22"/>
        </w:rPr>
      </w:pPr>
    </w:p>
    <w:p w14:paraId="12D82851" w14:textId="77777777" w:rsidR="00292311" w:rsidRPr="008F17D5" w:rsidRDefault="00292311" w:rsidP="00D83A8F">
      <w:pPr>
        <w:pStyle w:val="ListParagraph"/>
        <w:numPr>
          <w:ilvl w:val="0"/>
          <w:numId w:val="22"/>
        </w:numPr>
        <w:shd w:val="clear" w:color="auto" w:fill="FFFFFF"/>
        <w:ind w:left="1134" w:hanging="425"/>
        <w:contextualSpacing w:val="0"/>
        <w:jc w:val="both"/>
        <w:rPr>
          <w:rFonts w:cs="Arial"/>
          <w:color w:val="000000"/>
          <w:szCs w:val="22"/>
        </w:rPr>
      </w:pPr>
      <w:r w:rsidRPr="008F17D5">
        <w:rPr>
          <w:rFonts w:cs="Arial"/>
          <w:color w:val="000000"/>
          <w:szCs w:val="22"/>
        </w:rPr>
        <w:t>be a standard flushing toilet connected to a public sewer, or</w:t>
      </w:r>
    </w:p>
    <w:p w14:paraId="12D82852" w14:textId="77777777" w:rsidR="00292311" w:rsidRPr="008F17D5" w:rsidRDefault="00292311" w:rsidP="00D83A8F">
      <w:pPr>
        <w:pStyle w:val="ListParagraph"/>
        <w:numPr>
          <w:ilvl w:val="0"/>
          <w:numId w:val="22"/>
        </w:numPr>
        <w:shd w:val="clear" w:color="auto" w:fill="FFFFFF"/>
        <w:ind w:left="1134" w:hanging="425"/>
        <w:contextualSpacing w:val="0"/>
        <w:jc w:val="both"/>
        <w:rPr>
          <w:rFonts w:cs="Arial"/>
          <w:color w:val="000000"/>
          <w:szCs w:val="22"/>
        </w:rPr>
      </w:pPr>
      <w:r w:rsidRPr="008F17D5">
        <w:rPr>
          <w:rFonts w:cs="Arial"/>
          <w:color w:val="000000"/>
          <w:szCs w:val="22"/>
        </w:rPr>
        <w:t>have an on-site effluent disposal system approved under the </w:t>
      </w:r>
      <w:r w:rsidRPr="008F17D5">
        <w:rPr>
          <w:rFonts w:cs="Arial"/>
          <w:i/>
          <w:iCs/>
          <w:color w:val="000000"/>
          <w:szCs w:val="22"/>
        </w:rPr>
        <w:t>Local Government Act 1993</w:t>
      </w:r>
      <w:r w:rsidRPr="008F17D5">
        <w:rPr>
          <w:rFonts w:cs="Arial"/>
          <w:color w:val="000000"/>
          <w:szCs w:val="22"/>
        </w:rPr>
        <w:t>, or</w:t>
      </w:r>
    </w:p>
    <w:p w14:paraId="12D82853" w14:textId="77777777" w:rsidR="00C73987" w:rsidRPr="008F17D5" w:rsidRDefault="00292311" w:rsidP="00D83A8F">
      <w:pPr>
        <w:pStyle w:val="ListParagraph"/>
        <w:numPr>
          <w:ilvl w:val="0"/>
          <w:numId w:val="22"/>
        </w:numPr>
        <w:shd w:val="clear" w:color="auto" w:fill="FFFFFF"/>
        <w:ind w:left="1134" w:hanging="425"/>
        <w:contextualSpacing w:val="0"/>
        <w:jc w:val="both"/>
        <w:rPr>
          <w:rFonts w:cs="Arial"/>
          <w:color w:val="000000"/>
          <w:szCs w:val="22"/>
        </w:rPr>
      </w:pPr>
      <w:r w:rsidRPr="008F17D5">
        <w:rPr>
          <w:rFonts w:cs="Arial"/>
          <w:color w:val="000000"/>
          <w:szCs w:val="22"/>
        </w:rPr>
        <w:t>be a temporary chemical closet approved under the </w:t>
      </w:r>
      <w:r w:rsidRPr="008F17D5">
        <w:rPr>
          <w:rFonts w:cs="Arial"/>
          <w:i/>
          <w:iCs/>
          <w:color w:val="000000"/>
          <w:szCs w:val="22"/>
        </w:rPr>
        <w:t>Local Government Act 1993</w:t>
      </w:r>
      <w:r w:rsidRPr="008F17D5">
        <w:rPr>
          <w:rFonts w:cs="Arial"/>
          <w:color w:val="000000"/>
          <w:szCs w:val="22"/>
        </w:rPr>
        <w:t>.</w:t>
      </w:r>
    </w:p>
    <w:p w14:paraId="12D82854" w14:textId="77777777" w:rsidR="00347554" w:rsidRPr="008F17D5" w:rsidRDefault="00347554" w:rsidP="008F17D5">
      <w:pPr>
        <w:pStyle w:val="Heading4"/>
        <w:shd w:val="clear" w:color="auto" w:fill="FFFFFF"/>
        <w:spacing w:before="0"/>
        <w:rPr>
          <w:rFonts w:ascii="Arial" w:hAnsi="Arial" w:cs="Arial"/>
          <w:b/>
          <w:i w:val="0"/>
          <w:color w:val="000000"/>
          <w:szCs w:val="22"/>
        </w:rPr>
      </w:pPr>
    </w:p>
    <w:p w14:paraId="12D82855" w14:textId="77777777" w:rsidR="00347554" w:rsidRPr="008F17D5" w:rsidRDefault="00347554" w:rsidP="008F17D5">
      <w:pPr>
        <w:pStyle w:val="Heading4"/>
        <w:shd w:val="clear" w:color="auto" w:fill="FFFFFF"/>
        <w:spacing w:before="0"/>
        <w:ind w:firstLine="567"/>
        <w:rPr>
          <w:rFonts w:ascii="Arial" w:hAnsi="Arial" w:cs="Arial"/>
          <w:b/>
          <w:i w:val="0"/>
          <w:color w:val="000000"/>
          <w:szCs w:val="22"/>
        </w:rPr>
      </w:pPr>
      <w:r w:rsidRPr="008F17D5">
        <w:rPr>
          <w:rFonts w:ascii="Arial" w:hAnsi="Arial" w:cs="Arial"/>
          <w:b/>
          <w:i w:val="0"/>
          <w:color w:val="000000"/>
          <w:szCs w:val="22"/>
        </w:rPr>
        <w:t>Craning and Hoardings</w:t>
      </w:r>
    </w:p>
    <w:p w14:paraId="12D82856" w14:textId="77777777" w:rsidR="00347554" w:rsidRPr="008F17D5" w:rsidRDefault="00347554" w:rsidP="008F17D5">
      <w:pPr>
        <w:shd w:val="clear" w:color="auto" w:fill="FFFFFF"/>
        <w:rPr>
          <w:rFonts w:cs="Arial"/>
          <w:color w:val="000000"/>
          <w:szCs w:val="22"/>
        </w:rPr>
      </w:pPr>
    </w:p>
    <w:p w14:paraId="12D82857" w14:textId="77777777" w:rsidR="00347554" w:rsidRPr="008F17D5" w:rsidRDefault="00347554" w:rsidP="00C2046B">
      <w:pPr>
        <w:pStyle w:val="ListParagraph"/>
        <w:numPr>
          <w:ilvl w:val="0"/>
          <w:numId w:val="26"/>
        </w:numPr>
        <w:shd w:val="clear" w:color="auto" w:fill="FFFFFF"/>
        <w:jc w:val="both"/>
        <w:rPr>
          <w:rFonts w:cs="Arial"/>
          <w:color w:val="000000"/>
          <w:szCs w:val="22"/>
        </w:rPr>
      </w:pPr>
      <w:r w:rsidRPr="008F17D5">
        <w:rPr>
          <w:rFonts w:cs="Arial"/>
          <w:color w:val="000000"/>
          <w:szCs w:val="22"/>
        </w:rPr>
        <w:t>Lifting or craning materials over a public footway or roadway is not permitted unless a “B” class construction hoarding has been installed in compliance with work cover authority requirements.</w:t>
      </w:r>
    </w:p>
    <w:p w14:paraId="0F463120" w14:textId="77777777" w:rsidR="00CD07DD" w:rsidRPr="008F17D5" w:rsidRDefault="00CD07DD" w:rsidP="008F17D5">
      <w:pPr>
        <w:shd w:val="clear" w:color="auto" w:fill="FFFFFF"/>
        <w:rPr>
          <w:rFonts w:cs="Arial"/>
          <w:color w:val="000000"/>
          <w:szCs w:val="22"/>
        </w:rPr>
      </w:pPr>
    </w:p>
    <w:p w14:paraId="12D82859" w14:textId="77777777" w:rsidR="00347554" w:rsidRPr="008F17D5" w:rsidRDefault="00347554" w:rsidP="00C2046B">
      <w:pPr>
        <w:pStyle w:val="ListParagraph"/>
        <w:numPr>
          <w:ilvl w:val="0"/>
          <w:numId w:val="26"/>
        </w:numPr>
        <w:shd w:val="clear" w:color="auto" w:fill="FFFFFF"/>
        <w:jc w:val="both"/>
        <w:rPr>
          <w:rFonts w:cs="Arial"/>
          <w:color w:val="000000"/>
          <w:szCs w:val="22"/>
        </w:rPr>
      </w:pPr>
      <w:r w:rsidRPr="008F17D5">
        <w:rPr>
          <w:rFonts w:cs="Arial"/>
          <w:color w:val="000000"/>
          <w:szCs w:val="22"/>
        </w:rPr>
        <w:t>If the work is likely to cause pedestrian or vehicular traffic in a public area to be obstructed or rendered inconvenient; or if craning of materials is to occur across a public or road reserve area, a separate Road Occupancy Certificate and/or Hoarding approval must be obtained from Liverpool City Council prior to undertaking the works.</w:t>
      </w:r>
    </w:p>
    <w:p w14:paraId="12D8285A" w14:textId="77777777" w:rsidR="00C73987" w:rsidRPr="008F17D5" w:rsidRDefault="00C73987" w:rsidP="008F17D5">
      <w:pPr>
        <w:shd w:val="clear" w:color="auto" w:fill="FFFFFF"/>
        <w:ind w:left="567"/>
        <w:jc w:val="both"/>
        <w:rPr>
          <w:rFonts w:cs="Arial"/>
          <w:color w:val="000000"/>
          <w:szCs w:val="22"/>
        </w:rPr>
      </w:pPr>
    </w:p>
    <w:p w14:paraId="12D8285B" w14:textId="77777777" w:rsidR="00C73987" w:rsidRPr="008F17D5" w:rsidRDefault="00C73987" w:rsidP="008F17D5">
      <w:pPr>
        <w:shd w:val="clear" w:color="auto" w:fill="FFFFFF"/>
        <w:ind w:left="567"/>
        <w:jc w:val="both"/>
        <w:rPr>
          <w:rFonts w:cs="Arial"/>
          <w:b/>
          <w:color w:val="000000"/>
          <w:szCs w:val="22"/>
        </w:rPr>
      </w:pPr>
      <w:r w:rsidRPr="008F17D5">
        <w:rPr>
          <w:rFonts w:cs="Arial"/>
          <w:b/>
          <w:color w:val="000000"/>
          <w:szCs w:val="22"/>
        </w:rPr>
        <w:t>Security Fence</w:t>
      </w:r>
    </w:p>
    <w:p w14:paraId="12D8285C" w14:textId="77777777" w:rsidR="00C73987" w:rsidRPr="008F17D5" w:rsidRDefault="00C73987" w:rsidP="008F17D5">
      <w:pPr>
        <w:shd w:val="clear" w:color="auto" w:fill="FFFFFF"/>
        <w:ind w:left="567"/>
        <w:jc w:val="both"/>
        <w:rPr>
          <w:rFonts w:cs="Arial"/>
          <w:color w:val="000000"/>
          <w:szCs w:val="22"/>
        </w:rPr>
      </w:pPr>
    </w:p>
    <w:p w14:paraId="12D8285D" w14:textId="77777777" w:rsidR="00347554" w:rsidRPr="008F17D5" w:rsidRDefault="00C73987" w:rsidP="00C2046B">
      <w:pPr>
        <w:pStyle w:val="ListParagraph"/>
        <w:numPr>
          <w:ilvl w:val="0"/>
          <w:numId w:val="26"/>
        </w:numPr>
        <w:shd w:val="clear" w:color="auto" w:fill="FFFFFF"/>
        <w:contextualSpacing w:val="0"/>
        <w:jc w:val="both"/>
        <w:rPr>
          <w:rFonts w:cs="Arial"/>
          <w:color w:val="000000"/>
          <w:szCs w:val="22"/>
        </w:rPr>
      </w:pPr>
      <w:r w:rsidRPr="008F17D5">
        <w:rPr>
          <w:rFonts w:cs="Arial"/>
          <w:color w:val="000000"/>
          <w:szCs w:val="22"/>
        </w:rPr>
        <w:t>A temporary security fence to WorkCover Authority requirements is to be provided to the property during the course of construction.</w:t>
      </w:r>
    </w:p>
    <w:p w14:paraId="12D8285E" w14:textId="77777777" w:rsidR="00C73987" w:rsidRPr="008F17D5" w:rsidRDefault="00C73987" w:rsidP="008F17D5">
      <w:pPr>
        <w:pStyle w:val="ListParagraph"/>
        <w:shd w:val="clear" w:color="auto" w:fill="FFFFFF"/>
        <w:ind w:left="567"/>
        <w:contextualSpacing w:val="0"/>
        <w:jc w:val="both"/>
        <w:rPr>
          <w:rFonts w:cs="Arial"/>
          <w:color w:val="000000"/>
          <w:szCs w:val="22"/>
        </w:rPr>
      </w:pPr>
      <w:r w:rsidRPr="008F17D5">
        <w:rPr>
          <w:rFonts w:cs="Arial"/>
          <w:color w:val="000000"/>
          <w:szCs w:val="22"/>
        </w:rPr>
        <w:br/>
        <w:t>Note. Fencing is not to be located on Council’s reserve area.</w:t>
      </w:r>
    </w:p>
    <w:p w14:paraId="12D8285F" w14:textId="77777777" w:rsidR="00C73987" w:rsidRPr="008F17D5" w:rsidRDefault="00C73987" w:rsidP="008F17D5">
      <w:pPr>
        <w:pStyle w:val="Heading4"/>
        <w:shd w:val="clear" w:color="auto" w:fill="FFFFFF"/>
        <w:spacing w:before="0"/>
        <w:ind w:firstLine="567"/>
        <w:jc w:val="both"/>
        <w:rPr>
          <w:rFonts w:ascii="Arial" w:hAnsi="Arial" w:cs="Arial"/>
          <w:i w:val="0"/>
          <w:color w:val="000000"/>
          <w:szCs w:val="22"/>
        </w:rPr>
      </w:pPr>
    </w:p>
    <w:p w14:paraId="12D82860" w14:textId="77777777" w:rsidR="00C73987" w:rsidRPr="008F17D5" w:rsidRDefault="00C73987" w:rsidP="008F17D5">
      <w:pPr>
        <w:pStyle w:val="Heading4"/>
        <w:shd w:val="clear" w:color="auto" w:fill="FFFFFF"/>
        <w:spacing w:before="0"/>
        <w:ind w:firstLine="567"/>
        <w:jc w:val="both"/>
        <w:rPr>
          <w:rFonts w:ascii="Arial" w:hAnsi="Arial" w:cs="Arial"/>
          <w:b/>
          <w:i w:val="0"/>
          <w:color w:val="000000"/>
          <w:szCs w:val="22"/>
        </w:rPr>
      </w:pPr>
      <w:r w:rsidRPr="008F17D5">
        <w:rPr>
          <w:rFonts w:ascii="Arial" w:hAnsi="Arial" w:cs="Arial"/>
          <w:b/>
          <w:i w:val="0"/>
          <w:color w:val="000000"/>
          <w:szCs w:val="22"/>
        </w:rPr>
        <w:t>Refuse Disposal</w:t>
      </w:r>
    </w:p>
    <w:p w14:paraId="12D82861" w14:textId="77777777" w:rsidR="00C73987" w:rsidRPr="008F17D5" w:rsidRDefault="00C73987" w:rsidP="008F17D5">
      <w:pPr>
        <w:jc w:val="both"/>
        <w:rPr>
          <w:rFonts w:cs="Arial"/>
          <w:szCs w:val="22"/>
        </w:rPr>
      </w:pPr>
    </w:p>
    <w:p w14:paraId="12D82862" w14:textId="77777777" w:rsidR="00C73987" w:rsidRPr="008F17D5" w:rsidRDefault="00C73987" w:rsidP="00C2046B">
      <w:pPr>
        <w:pStyle w:val="ListParagraph"/>
        <w:numPr>
          <w:ilvl w:val="0"/>
          <w:numId w:val="26"/>
        </w:numPr>
        <w:shd w:val="clear" w:color="auto" w:fill="FFFFFF"/>
        <w:contextualSpacing w:val="0"/>
        <w:jc w:val="both"/>
        <w:rPr>
          <w:rFonts w:cs="Arial"/>
          <w:color w:val="000000"/>
          <w:szCs w:val="22"/>
        </w:rPr>
      </w:pPr>
      <w:r w:rsidRPr="008F17D5">
        <w:rPr>
          <w:rFonts w:cs="Arial"/>
          <w:color w:val="000000"/>
          <w:szCs w:val="22"/>
        </w:rPr>
        <w:t>Adequate refuse disposal methods and builders storage facilities shall be installed on the site. Builders’ wastes, materials or sheds are not to be placed on any property other than that which this approval relates to.</w:t>
      </w:r>
    </w:p>
    <w:p w14:paraId="12D82863" w14:textId="77777777" w:rsidR="002413ED" w:rsidRPr="008F17D5" w:rsidRDefault="002413ED" w:rsidP="008F17D5">
      <w:pPr>
        <w:ind w:firstLine="540"/>
        <w:jc w:val="both"/>
        <w:rPr>
          <w:rFonts w:cs="Arial"/>
          <w:b/>
          <w:szCs w:val="22"/>
        </w:rPr>
      </w:pPr>
    </w:p>
    <w:p w14:paraId="12D82864" w14:textId="77777777" w:rsidR="004757E1" w:rsidRPr="008F17D5" w:rsidRDefault="004757E1" w:rsidP="008F17D5">
      <w:pPr>
        <w:ind w:firstLine="540"/>
        <w:jc w:val="both"/>
        <w:rPr>
          <w:rFonts w:cs="Arial"/>
          <w:b/>
          <w:szCs w:val="22"/>
        </w:rPr>
      </w:pPr>
      <w:r w:rsidRPr="008F17D5">
        <w:rPr>
          <w:rFonts w:cs="Arial"/>
          <w:b/>
          <w:szCs w:val="22"/>
        </w:rPr>
        <w:t>Aboriginal Cultural Heritage – Staff and Contractors</w:t>
      </w:r>
    </w:p>
    <w:p w14:paraId="12D82865" w14:textId="77777777" w:rsidR="00C51AB8" w:rsidRPr="008F17D5" w:rsidRDefault="00C51AB8" w:rsidP="008F17D5">
      <w:pPr>
        <w:ind w:firstLine="540"/>
        <w:jc w:val="both"/>
        <w:rPr>
          <w:rFonts w:cs="Arial"/>
          <w:b/>
          <w:szCs w:val="22"/>
        </w:rPr>
      </w:pPr>
    </w:p>
    <w:p w14:paraId="12D82866" w14:textId="77777777" w:rsidR="004757E1" w:rsidRPr="008F17D5" w:rsidRDefault="004757E1" w:rsidP="00C2046B">
      <w:pPr>
        <w:pStyle w:val="BodyText"/>
        <w:numPr>
          <w:ilvl w:val="0"/>
          <w:numId w:val="26"/>
        </w:numPr>
        <w:tabs>
          <w:tab w:val="left" w:pos="540"/>
        </w:tabs>
        <w:spacing w:after="0"/>
        <w:jc w:val="both"/>
        <w:rPr>
          <w:rFonts w:ascii="Arial" w:hAnsi="Arial" w:cs="Arial"/>
          <w:sz w:val="22"/>
          <w:szCs w:val="22"/>
        </w:rPr>
      </w:pPr>
      <w:r w:rsidRPr="008F17D5">
        <w:rPr>
          <w:rFonts w:ascii="Arial" w:hAnsi="Arial" w:cs="Arial"/>
          <w:sz w:val="22"/>
          <w:szCs w:val="22"/>
        </w:rPr>
        <w:t xml:space="preserve">All relevant on-site staff and contractors should be made aware of their statutory obligations for heritage under NSW </w:t>
      </w:r>
      <w:r w:rsidRPr="008F17D5">
        <w:rPr>
          <w:rFonts w:ascii="Arial" w:hAnsi="Arial" w:cs="Arial"/>
          <w:i/>
          <w:sz w:val="22"/>
          <w:szCs w:val="22"/>
        </w:rPr>
        <w:t>National Parks and Wildlife Act 1974</w:t>
      </w:r>
      <w:r w:rsidRPr="008F17D5">
        <w:rPr>
          <w:rFonts w:ascii="Arial" w:hAnsi="Arial" w:cs="Arial"/>
          <w:sz w:val="22"/>
          <w:szCs w:val="22"/>
        </w:rPr>
        <w:t xml:space="preserve"> and the NSW </w:t>
      </w:r>
      <w:r w:rsidRPr="008F17D5">
        <w:rPr>
          <w:rFonts w:ascii="Arial" w:hAnsi="Arial" w:cs="Arial"/>
          <w:i/>
          <w:sz w:val="22"/>
          <w:szCs w:val="22"/>
        </w:rPr>
        <w:t>Heritage Act 1977</w:t>
      </w:r>
      <w:r w:rsidRPr="008F17D5">
        <w:rPr>
          <w:rFonts w:ascii="Arial" w:hAnsi="Arial" w:cs="Arial"/>
          <w:sz w:val="22"/>
          <w:szCs w:val="22"/>
        </w:rPr>
        <w:t>. They are to be informed of what the potential heritage on the site will be and its significance. The site supervisor is to maintain a record of who has completed the heritage induction and this is to be provided to Council prior to Issue of Occupation Certificate.</w:t>
      </w:r>
    </w:p>
    <w:p w14:paraId="12D82867" w14:textId="77777777" w:rsidR="00C51AB8" w:rsidRPr="008F17D5" w:rsidRDefault="00C51AB8" w:rsidP="008F17D5">
      <w:pPr>
        <w:ind w:firstLine="567"/>
        <w:jc w:val="both"/>
        <w:rPr>
          <w:rFonts w:cs="Arial"/>
          <w:b/>
          <w:szCs w:val="22"/>
        </w:rPr>
      </w:pPr>
    </w:p>
    <w:p w14:paraId="12D82868" w14:textId="77777777" w:rsidR="004757E1" w:rsidRPr="008F17D5" w:rsidRDefault="004757E1" w:rsidP="008F17D5">
      <w:pPr>
        <w:ind w:firstLine="567"/>
        <w:jc w:val="both"/>
        <w:rPr>
          <w:rFonts w:cs="Arial"/>
          <w:b/>
          <w:szCs w:val="22"/>
        </w:rPr>
      </w:pPr>
      <w:r w:rsidRPr="008F17D5">
        <w:rPr>
          <w:rFonts w:cs="Arial"/>
          <w:b/>
          <w:szCs w:val="22"/>
        </w:rPr>
        <w:lastRenderedPageBreak/>
        <w:t>Aboriginal Cultural Heritage – Unexpected Finds</w:t>
      </w:r>
    </w:p>
    <w:p w14:paraId="12D82869" w14:textId="77777777" w:rsidR="00C51AB8" w:rsidRPr="008F17D5" w:rsidRDefault="00C51AB8" w:rsidP="008F17D5">
      <w:pPr>
        <w:ind w:firstLine="567"/>
        <w:jc w:val="both"/>
        <w:rPr>
          <w:rFonts w:cs="Arial"/>
          <w:b/>
          <w:szCs w:val="22"/>
        </w:rPr>
      </w:pPr>
    </w:p>
    <w:p w14:paraId="12D8286A" w14:textId="77777777" w:rsidR="00C51AB8" w:rsidRPr="008F17D5" w:rsidRDefault="004757E1" w:rsidP="00C2046B">
      <w:pPr>
        <w:pStyle w:val="ListParagraph"/>
        <w:numPr>
          <w:ilvl w:val="0"/>
          <w:numId w:val="26"/>
        </w:numPr>
        <w:autoSpaceDE w:val="0"/>
        <w:autoSpaceDN w:val="0"/>
        <w:contextualSpacing w:val="0"/>
        <w:jc w:val="both"/>
        <w:rPr>
          <w:rFonts w:cs="Arial"/>
          <w:szCs w:val="22"/>
        </w:rPr>
      </w:pPr>
      <w:r w:rsidRPr="008F17D5">
        <w:rPr>
          <w:rFonts w:cs="Arial"/>
          <w:szCs w:val="22"/>
        </w:rPr>
        <w:t xml:space="preserve">As required by the </w:t>
      </w:r>
      <w:r w:rsidRPr="008F17D5">
        <w:rPr>
          <w:rFonts w:cs="Arial"/>
          <w:i/>
          <w:iCs/>
          <w:szCs w:val="22"/>
        </w:rPr>
        <w:t>National Parks and Wildlife Service Act 1974</w:t>
      </w:r>
      <w:r w:rsidRPr="008F17D5">
        <w:rPr>
          <w:rFonts w:cs="Arial"/>
          <w:szCs w:val="22"/>
        </w:rPr>
        <w:t xml:space="preserve"> and the </w:t>
      </w:r>
      <w:r w:rsidRPr="008F17D5">
        <w:rPr>
          <w:rFonts w:cs="Arial"/>
          <w:i/>
          <w:iCs/>
          <w:szCs w:val="22"/>
        </w:rPr>
        <w:t>Heritage Act 1977</w:t>
      </w:r>
      <w:r w:rsidRPr="008F17D5">
        <w:rPr>
          <w:rFonts w:cs="Arial"/>
          <w:szCs w:val="22"/>
        </w:rPr>
        <w:t>, in the event that Aboriginal cultural heritage or historical cultural fabric or deposits are encountered/discovered where they are not expected, works must cease immediately and Council and the Heritage Division of the Office of Environment and Heritage (OEH) must be notified of the discovery.</w:t>
      </w:r>
    </w:p>
    <w:p w14:paraId="12D8286B" w14:textId="77777777" w:rsidR="00C51AB8" w:rsidRPr="008F17D5" w:rsidRDefault="00C51AB8" w:rsidP="008F17D5">
      <w:pPr>
        <w:pStyle w:val="ListParagraph"/>
        <w:autoSpaceDE w:val="0"/>
        <w:autoSpaceDN w:val="0"/>
        <w:ind w:left="567"/>
        <w:contextualSpacing w:val="0"/>
        <w:jc w:val="both"/>
        <w:rPr>
          <w:rFonts w:cs="Arial"/>
          <w:szCs w:val="22"/>
        </w:rPr>
      </w:pPr>
    </w:p>
    <w:p w14:paraId="12D8286C" w14:textId="77777777" w:rsidR="004757E1" w:rsidRPr="008F17D5" w:rsidRDefault="004757E1" w:rsidP="008F17D5">
      <w:pPr>
        <w:pStyle w:val="ListParagraph"/>
        <w:autoSpaceDE w:val="0"/>
        <w:autoSpaceDN w:val="0"/>
        <w:ind w:left="567"/>
        <w:contextualSpacing w:val="0"/>
        <w:jc w:val="both"/>
        <w:rPr>
          <w:rFonts w:cs="Arial"/>
          <w:szCs w:val="22"/>
        </w:rPr>
      </w:pPr>
      <w:r w:rsidRPr="008F17D5">
        <w:rPr>
          <w:rFonts w:cs="Arial"/>
          <w:szCs w:val="22"/>
        </w:rPr>
        <w:t>In the event that archaeological resources are encountered, further archaeological work may be required before works can re-commence, including the statutory requirement under the Heritage Act 1977 to obtain the necessary approvals/permits from the Heritage Division of the OEH.</w:t>
      </w:r>
    </w:p>
    <w:p w14:paraId="12D8286D" w14:textId="77777777" w:rsidR="00C51AB8" w:rsidRPr="008F17D5" w:rsidRDefault="00C51AB8" w:rsidP="008F17D5">
      <w:pPr>
        <w:pStyle w:val="ListParagraph"/>
        <w:autoSpaceDE w:val="0"/>
        <w:autoSpaceDN w:val="0"/>
        <w:ind w:left="567"/>
        <w:contextualSpacing w:val="0"/>
        <w:jc w:val="both"/>
        <w:rPr>
          <w:rFonts w:cs="Arial"/>
          <w:szCs w:val="22"/>
        </w:rPr>
      </w:pPr>
    </w:p>
    <w:p w14:paraId="12D8286E" w14:textId="77777777" w:rsidR="004757E1" w:rsidRPr="008F17D5" w:rsidRDefault="004757E1" w:rsidP="008F17D5">
      <w:pPr>
        <w:pStyle w:val="BodyText"/>
        <w:tabs>
          <w:tab w:val="left" w:pos="540"/>
        </w:tabs>
        <w:spacing w:after="0"/>
        <w:ind w:left="567"/>
        <w:jc w:val="both"/>
        <w:rPr>
          <w:rFonts w:ascii="Arial" w:hAnsi="Arial" w:cs="Arial"/>
          <w:sz w:val="22"/>
          <w:szCs w:val="22"/>
        </w:rPr>
      </w:pPr>
      <w:r w:rsidRPr="008F17D5">
        <w:rPr>
          <w:rFonts w:ascii="Arial" w:hAnsi="Arial" w:cs="Arial"/>
          <w:b/>
          <w:bCs/>
          <w:sz w:val="22"/>
          <w:szCs w:val="22"/>
        </w:rPr>
        <w:t>Note:</w:t>
      </w:r>
      <w:r w:rsidRPr="008F17D5">
        <w:rPr>
          <w:rFonts w:ascii="Arial" w:hAnsi="Arial" w:cs="Arial"/>
          <w:sz w:val="22"/>
          <w:szCs w:val="22"/>
        </w:rPr>
        <w:t xml:space="preserve"> The </w:t>
      </w:r>
      <w:r w:rsidRPr="008F17D5">
        <w:rPr>
          <w:rFonts w:ascii="Arial" w:hAnsi="Arial" w:cs="Arial"/>
          <w:i/>
          <w:iCs/>
          <w:sz w:val="22"/>
          <w:szCs w:val="22"/>
        </w:rPr>
        <w:t>National Parks and Wildlife Service Act 1974</w:t>
      </w:r>
      <w:r w:rsidRPr="008F17D5">
        <w:rPr>
          <w:rFonts w:ascii="Arial" w:hAnsi="Arial" w:cs="Arial"/>
          <w:sz w:val="22"/>
          <w:szCs w:val="22"/>
        </w:rPr>
        <w:t xml:space="preserve"> and the </w:t>
      </w:r>
      <w:r w:rsidRPr="008F17D5">
        <w:rPr>
          <w:rFonts w:ascii="Arial" w:hAnsi="Arial" w:cs="Arial"/>
          <w:i/>
          <w:iCs/>
          <w:sz w:val="22"/>
          <w:szCs w:val="22"/>
        </w:rPr>
        <w:t>Heritage Act 1977</w:t>
      </w:r>
      <w:r w:rsidRPr="008F17D5">
        <w:rPr>
          <w:rFonts w:ascii="Arial" w:hAnsi="Arial" w:cs="Arial"/>
          <w:sz w:val="22"/>
          <w:szCs w:val="22"/>
        </w:rPr>
        <w:t xml:space="preserve"> impose substantial penalty infringements and / or imprisonment for the unauthorised destruction of archaeological resources, regardless of whether or not such archaeological resources are known to exist on the site.</w:t>
      </w:r>
    </w:p>
    <w:p w14:paraId="12D8286F" w14:textId="77777777" w:rsidR="00C51AB8" w:rsidRPr="008F17D5" w:rsidRDefault="00C51AB8" w:rsidP="008F17D5">
      <w:pPr>
        <w:pStyle w:val="BodyText"/>
        <w:tabs>
          <w:tab w:val="left" w:pos="540"/>
        </w:tabs>
        <w:spacing w:after="0"/>
        <w:ind w:left="567"/>
        <w:jc w:val="both"/>
        <w:rPr>
          <w:rFonts w:ascii="Arial" w:hAnsi="Arial" w:cs="Arial"/>
          <w:sz w:val="22"/>
          <w:szCs w:val="22"/>
        </w:rPr>
      </w:pPr>
    </w:p>
    <w:p w14:paraId="12D82870" w14:textId="77777777" w:rsidR="00C51AB8" w:rsidRPr="008F17D5" w:rsidRDefault="00C51AB8" w:rsidP="008F17D5">
      <w:pPr>
        <w:pStyle w:val="ListParagraph"/>
        <w:ind w:left="567"/>
        <w:contextualSpacing w:val="0"/>
        <w:jc w:val="both"/>
        <w:rPr>
          <w:rFonts w:cs="Arial"/>
          <w:b/>
          <w:szCs w:val="22"/>
        </w:rPr>
      </w:pPr>
      <w:r w:rsidRPr="008F17D5">
        <w:rPr>
          <w:rFonts w:cs="Arial"/>
          <w:b/>
          <w:szCs w:val="22"/>
        </w:rPr>
        <w:t>Skeletal Remains</w:t>
      </w:r>
    </w:p>
    <w:p w14:paraId="12D82871" w14:textId="77777777" w:rsidR="00C51AB8" w:rsidRPr="008F17D5" w:rsidRDefault="00C51AB8" w:rsidP="008F17D5">
      <w:pPr>
        <w:pStyle w:val="ListParagraph"/>
        <w:ind w:left="567"/>
        <w:contextualSpacing w:val="0"/>
        <w:jc w:val="both"/>
        <w:rPr>
          <w:rFonts w:cs="Arial"/>
          <w:b/>
          <w:szCs w:val="22"/>
        </w:rPr>
      </w:pPr>
    </w:p>
    <w:p w14:paraId="12D82872" w14:textId="77777777" w:rsidR="004757E1" w:rsidRPr="008F17D5" w:rsidRDefault="00C51AB8" w:rsidP="00C2046B">
      <w:pPr>
        <w:pStyle w:val="BodyText"/>
        <w:numPr>
          <w:ilvl w:val="0"/>
          <w:numId w:val="26"/>
        </w:numPr>
        <w:tabs>
          <w:tab w:val="left" w:pos="540"/>
        </w:tabs>
        <w:spacing w:after="0"/>
        <w:jc w:val="both"/>
        <w:rPr>
          <w:rFonts w:ascii="Arial" w:hAnsi="Arial" w:cs="Arial"/>
          <w:sz w:val="22"/>
          <w:szCs w:val="22"/>
        </w:rPr>
      </w:pPr>
      <w:r w:rsidRPr="008F17D5">
        <w:rPr>
          <w:rFonts w:ascii="Arial" w:hAnsi="Arial" w:cs="Arial"/>
          <w:sz w:val="22"/>
          <w:szCs w:val="22"/>
        </w:rPr>
        <w:t>In the event that skeletal remains are uncovered, work must cease immediately in that area and the area secured. NSW Police must be contacted and no further action taken until written advice has been provided by the NSW Police. If the remains are determined to be of Aboriginal origin, the Office of Environment and Heritage must be notified by ringing the Enviroline 131 555 and a management plan prior to works re-commencing must be developed in consultation with relevant Aboriginal stakeholders.</w:t>
      </w:r>
    </w:p>
    <w:p w14:paraId="12D82873" w14:textId="77777777" w:rsidR="004757E1" w:rsidRPr="008F17D5" w:rsidRDefault="004757E1" w:rsidP="008F17D5">
      <w:pPr>
        <w:pStyle w:val="BodyText"/>
        <w:tabs>
          <w:tab w:val="left" w:pos="540"/>
        </w:tabs>
        <w:spacing w:after="0"/>
        <w:jc w:val="both"/>
        <w:rPr>
          <w:rFonts w:ascii="Arial" w:hAnsi="Arial" w:cs="Arial"/>
          <w:sz w:val="22"/>
          <w:szCs w:val="22"/>
        </w:rPr>
      </w:pPr>
    </w:p>
    <w:p w14:paraId="12D82874" w14:textId="77777777" w:rsidR="001946E6" w:rsidRPr="008F17D5" w:rsidRDefault="004757E1" w:rsidP="008F17D5">
      <w:pPr>
        <w:pStyle w:val="BodyText"/>
        <w:tabs>
          <w:tab w:val="left" w:pos="540"/>
        </w:tabs>
        <w:spacing w:after="0"/>
        <w:jc w:val="both"/>
        <w:rPr>
          <w:rFonts w:ascii="Arial" w:hAnsi="Arial" w:cs="Arial"/>
          <w:b/>
          <w:sz w:val="22"/>
          <w:szCs w:val="22"/>
        </w:rPr>
      </w:pPr>
      <w:r w:rsidRPr="008F17D5">
        <w:rPr>
          <w:rFonts w:ascii="Arial" w:hAnsi="Arial" w:cs="Arial"/>
          <w:b/>
          <w:sz w:val="22"/>
          <w:szCs w:val="22"/>
        </w:rPr>
        <w:tab/>
      </w:r>
      <w:r w:rsidR="001946E6" w:rsidRPr="008F17D5">
        <w:rPr>
          <w:rFonts w:ascii="Arial" w:hAnsi="Arial" w:cs="Arial"/>
          <w:b/>
          <w:sz w:val="22"/>
          <w:szCs w:val="22"/>
        </w:rPr>
        <w:t>Hours of Construction Work and Deliveries</w:t>
      </w:r>
    </w:p>
    <w:p w14:paraId="12D82875" w14:textId="77777777" w:rsidR="001946E6" w:rsidRPr="008F17D5" w:rsidRDefault="001946E6" w:rsidP="008F17D5">
      <w:pPr>
        <w:pStyle w:val="BodyText"/>
        <w:tabs>
          <w:tab w:val="left" w:pos="1701"/>
        </w:tabs>
        <w:spacing w:after="0"/>
        <w:jc w:val="both"/>
        <w:rPr>
          <w:rFonts w:ascii="Arial" w:hAnsi="Arial" w:cs="Arial"/>
          <w:sz w:val="22"/>
          <w:szCs w:val="22"/>
        </w:rPr>
      </w:pPr>
    </w:p>
    <w:p w14:paraId="12D82876" w14:textId="77777777" w:rsidR="001946E6" w:rsidRPr="008F17D5" w:rsidRDefault="001946E6" w:rsidP="00C2046B">
      <w:pPr>
        <w:numPr>
          <w:ilvl w:val="0"/>
          <w:numId w:val="26"/>
        </w:numPr>
        <w:jc w:val="both"/>
        <w:rPr>
          <w:rFonts w:cs="Arial"/>
          <w:szCs w:val="22"/>
        </w:rPr>
      </w:pPr>
      <w:r w:rsidRPr="008F17D5">
        <w:rPr>
          <w:rFonts w:cs="Arial"/>
          <w:szCs w:val="22"/>
        </w:rPr>
        <w:t>Construction work/civil work/demolition work, including the delivery of materials, is only permitted on the site between the hours of 7:00am to 6:00pm Monday to Friday and 8:00am to 1:00pm Saturday. No work will be permitted on Sundays or Public Holidays, unless otherwise approved by Council.</w:t>
      </w:r>
    </w:p>
    <w:p w14:paraId="12D8287B" w14:textId="77777777" w:rsidR="001946E6" w:rsidRPr="008F17D5" w:rsidRDefault="001946E6" w:rsidP="008F17D5">
      <w:pPr>
        <w:rPr>
          <w:rFonts w:cs="Arial"/>
          <w:szCs w:val="22"/>
        </w:rPr>
      </w:pPr>
    </w:p>
    <w:p w14:paraId="12D8287C" w14:textId="77777777" w:rsidR="000D6913" w:rsidRPr="008F17D5" w:rsidRDefault="000D6913" w:rsidP="008F17D5">
      <w:pPr>
        <w:ind w:left="567"/>
        <w:rPr>
          <w:rFonts w:cs="Arial"/>
          <w:b/>
          <w:szCs w:val="22"/>
        </w:rPr>
      </w:pPr>
      <w:r w:rsidRPr="008F17D5">
        <w:rPr>
          <w:rFonts w:cs="Arial"/>
          <w:b/>
          <w:szCs w:val="22"/>
        </w:rPr>
        <w:t>Sediment</w:t>
      </w:r>
    </w:p>
    <w:p w14:paraId="12D8287D" w14:textId="77777777" w:rsidR="000D6913" w:rsidRPr="008F17D5" w:rsidRDefault="000D6913" w:rsidP="008F17D5">
      <w:pPr>
        <w:rPr>
          <w:rFonts w:cs="Arial"/>
          <w:szCs w:val="22"/>
        </w:rPr>
      </w:pPr>
    </w:p>
    <w:p w14:paraId="12D8287E" w14:textId="77777777" w:rsidR="001946E6" w:rsidRPr="008F17D5" w:rsidRDefault="001946E6" w:rsidP="00C2046B">
      <w:pPr>
        <w:numPr>
          <w:ilvl w:val="0"/>
          <w:numId w:val="26"/>
        </w:numPr>
        <w:jc w:val="both"/>
        <w:rPr>
          <w:rFonts w:cs="Arial"/>
          <w:szCs w:val="22"/>
        </w:rPr>
      </w:pPr>
      <w:r w:rsidRPr="008F17D5">
        <w:rPr>
          <w:rFonts w:cs="Arial"/>
          <w:szCs w:val="22"/>
        </w:rPr>
        <w:t>The development, including construction, shall not result in any increase in sediment deposition into any water body, wetland, bushland or environmentally significant land.</w:t>
      </w:r>
    </w:p>
    <w:p w14:paraId="12D82883" w14:textId="77777777" w:rsidR="00ED42B5" w:rsidRPr="008F17D5" w:rsidRDefault="00ED42B5" w:rsidP="008F17D5">
      <w:pPr>
        <w:rPr>
          <w:rFonts w:cs="Arial"/>
          <w:szCs w:val="22"/>
        </w:rPr>
      </w:pPr>
    </w:p>
    <w:p w14:paraId="12D82884" w14:textId="77777777" w:rsidR="000D6913" w:rsidRPr="008F17D5" w:rsidRDefault="000D6913" w:rsidP="008F17D5">
      <w:pPr>
        <w:ind w:left="567"/>
        <w:rPr>
          <w:rFonts w:cs="Arial"/>
          <w:b/>
          <w:szCs w:val="22"/>
        </w:rPr>
      </w:pPr>
      <w:r w:rsidRPr="008F17D5">
        <w:rPr>
          <w:rFonts w:cs="Arial"/>
          <w:b/>
          <w:szCs w:val="22"/>
        </w:rPr>
        <w:t>Removal of dangerous/hazardous waste</w:t>
      </w:r>
    </w:p>
    <w:p w14:paraId="12D82885" w14:textId="77777777" w:rsidR="000D6913" w:rsidRPr="008F17D5" w:rsidRDefault="000D6913" w:rsidP="008F17D5">
      <w:pPr>
        <w:rPr>
          <w:rFonts w:cs="Arial"/>
          <w:szCs w:val="22"/>
        </w:rPr>
      </w:pPr>
    </w:p>
    <w:p w14:paraId="12D82886" w14:textId="77777777" w:rsidR="001B2F2E" w:rsidRPr="008F17D5" w:rsidRDefault="000D6913" w:rsidP="00C2046B">
      <w:pPr>
        <w:pStyle w:val="ListParagraph"/>
        <w:numPr>
          <w:ilvl w:val="0"/>
          <w:numId w:val="26"/>
        </w:numPr>
        <w:tabs>
          <w:tab w:val="left" w:pos="540"/>
        </w:tabs>
        <w:jc w:val="both"/>
        <w:rPr>
          <w:rFonts w:cs="Arial"/>
          <w:b/>
          <w:szCs w:val="22"/>
        </w:rPr>
      </w:pPr>
      <w:r w:rsidRPr="008F17D5">
        <w:rPr>
          <w:rFonts w:cs="Arial"/>
          <w:color w:val="000000"/>
          <w:szCs w:val="22"/>
          <w:shd w:val="clear" w:color="auto" w:fill="FFFFFF"/>
        </w:rPr>
        <w:t>All dangerous and/or hazardous material shall be removed by a suitably qualified and experienced contractor licensed by SafeWork NSW. The removal of such material shall be carried out in accordance with the requirements of SafeWork NSW and the material shall be transported and disposed of in accordance with NSW Environment Protection Authority requirements</w:t>
      </w:r>
    </w:p>
    <w:p w14:paraId="12D82887" w14:textId="3CD1968F" w:rsidR="000D6913" w:rsidRDefault="000D6913" w:rsidP="008F17D5">
      <w:pPr>
        <w:tabs>
          <w:tab w:val="left" w:pos="540"/>
        </w:tabs>
        <w:ind w:left="567"/>
        <w:rPr>
          <w:rFonts w:cs="Arial"/>
          <w:b/>
          <w:szCs w:val="22"/>
        </w:rPr>
      </w:pPr>
    </w:p>
    <w:p w14:paraId="4F89BFDE" w14:textId="72929245" w:rsidR="00C441CC" w:rsidRDefault="00C441CC" w:rsidP="008F17D5">
      <w:pPr>
        <w:tabs>
          <w:tab w:val="left" w:pos="540"/>
        </w:tabs>
        <w:ind w:left="567"/>
        <w:rPr>
          <w:rFonts w:cs="Arial"/>
          <w:b/>
          <w:szCs w:val="22"/>
        </w:rPr>
      </w:pPr>
    </w:p>
    <w:p w14:paraId="7C024D1C" w14:textId="7F5528AC" w:rsidR="00C441CC" w:rsidRDefault="00C441CC" w:rsidP="008F17D5">
      <w:pPr>
        <w:tabs>
          <w:tab w:val="left" w:pos="540"/>
        </w:tabs>
        <w:ind w:left="567"/>
        <w:rPr>
          <w:rFonts w:cs="Arial"/>
          <w:b/>
          <w:szCs w:val="22"/>
        </w:rPr>
      </w:pPr>
    </w:p>
    <w:p w14:paraId="01065848" w14:textId="6B757721" w:rsidR="00C441CC" w:rsidRDefault="00C441CC" w:rsidP="008F17D5">
      <w:pPr>
        <w:tabs>
          <w:tab w:val="left" w:pos="540"/>
        </w:tabs>
        <w:ind w:left="567"/>
        <w:rPr>
          <w:rFonts w:cs="Arial"/>
          <w:b/>
          <w:szCs w:val="22"/>
        </w:rPr>
      </w:pPr>
    </w:p>
    <w:p w14:paraId="146816F1" w14:textId="7844D46B" w:rsidR="00C441CC" w:rsidRDefault="00C441CC" w:rsidP="008F17D5">
      <w:pPr>
        <w:tabs>
          <w:tab w:val="left" w:pos="540"/>
        </w:tabs>
        <w:ind w:left="567"/>
        <w:rPr>
          <w:rFonts w:cs="Arial"/>
          <w:b/>
          <w:szCs w:val="22"/>
        </w:rPr>
      </w:pPr>
    </w:p>
    <w:p w14:paraId="039607E8" w14:textId="2DBA0CA6" w:rsidR="00C441CC" w:rsidRDefault="00C441CC" w:rsidP="008F17D5">
      <w:pPr>
        <w:tabs>
          <w:tab w:val="left" w:pos="540"/>
        </w:tabs>
        <w:ind w:left="567"/>
        <w:rPr>
          <w:rFonts w:cs="Arial"/>
          <w:b/>
          <w:szCs w:val="22"/>
        </w:rPr>
      </w:pPr>
    </w:p>
    <w:p w14:paraId="55840D14" w14:textId="77777777" w:rsidR="00C441CC" w:rsidRPr="008F17D5" w:rsidRDefault="00C441CC" w:rsidP="008F17D5">
      <w:pPr>
        <w:tabs>
          <w:tab w:val="left" w:pos="540"/>
        </w:tabs>
        <w:ind w:left="567"/>
        <w:rPr>
          <w:rFonts w:cs="Arial"/>
          <w:b/>
          <w:szCs w:val="22"/>
        </w:rPr>
      </w:pPr>
    </w:p>
    <w:p w14:paraId="12D82888" w14:textId="77777777" w:rsidR="001946E6" w:rsidRPr="008F17D5" w:rsidRDefault="00DA2005" w:rsidP="008F17D5">
      <w:pPr>
        <w:tabs>
          <w:tab w:val="left" w:pos="540"/>
        </w:tabs>
        <w:rPr>
          <w:rFonts w:cs="Arial"/>
          <w:b/>
          <w:szCs w:val="22"/>
        </w:rPr>
      </w:pPr>
      <w:r w:rsidRPr="008F17D5">
        <w:rPr>
          <w:rFonts w:cs="Arial"/>
          <w:b/>
          <w:szCs w:val="22"/>
        </w:rPr>
        <w:lastRenderedPageBreak/>
        <w:tab/>
      </w:r>
      <w:r w:rsidR="001946E6" w:rsidRPr="008F17D5">
        <w:rPr>
          <w:rFonts w:cs="Arial"/>
          <w:b/>
          <w:szCs w:val="22"/>
        </w:rPr>
        <w:t>Car Parking Areas</w:t>
      </w:r>
    </w:p>
    <w:p w14:paraId="12D82889" w14:textId="77777777" w:rsidR="001946E6" w:rsidRPr="008F17D5" w:rsidRDefault="001946E6" w:rsidP="008F17D5">
      <w:pPr>
        <w:tabs>
          <w:tab w:val="left" w:pos="540"/>
        </w:tabs>
        <w:rPr>
          <w:rFonts w:cs="Arial"/>
          <w:szCs w:val="22"/>
        </w:rPr>
      </w:pPr>
    </w:p>
    <w:p w14:paraId="12D8288A" w14:textId="77777777" w:rsidR="001946E6" w:rsidRPr="008F17D5" w:rsidRDefault="001946E6" w:rsidP="00C2046B">
      <w:pPr>
        <w:numPr>
          <w:ilvl w:val="0"/>
          <w:numId w:val="26"/>
        </w:numPr>
        <w:jc w:val="both"/>
        <w:rPr>
          <w:rFonts w:cs="Arial"/>
          <w:szCs w:val="22"/>
        </w:rPr>
      </w:pPr>
      <w:r w:rsidRPr="008F17D5">
        <w:rPr>
          <w:rFonts w:cs="Arial"/>
          <w:szCs w:val="22"/>
        </w:rPr>
        <w:t>Car parking spaces and driveways must be constructed of a minimum of two coat finish seal or better. The spaces must be clear of obstructions and columns, permanently line marked and provided with adequate manoeuvring facilities. The design of these spaces must comply with Council’s DCP 2008, and Australian Standard 2890.1 Parking Facilities – Off Street Car Parking.</w:t>
      </w:r>
    </w:p>
    <w:p w14:paraId="12D8288B" w14:textId="77777777" w:rsidR="001946E6" w:rsidRPr="008F17D5" w:rsidRDefault="001946E6" w:rsidP="008F17D5">
      <w:pPr>
        <w:pStyle w:val="BodyText"/>
        <w:tabs>
          <w:tab w:val="left" w:pos="1701"/>
        </w:tabs>
        <w:spacing w:after="0"/>
        <w:jc w:val="both"/>
        <w:rPr>
          <w:rFonts w:ascii="Arial" w:hAnsi="Arial" w:cs="Arial"/>
          <w:color w:val="000000"/>
          <w:sz w:val="22"/>
          <w:szCs w:val="22"/>
        </w:rPr>
      </w:pPr>
    </w:p>
    <w:p w14:paraId="12D8288C" w14:textId="77777777" w:rsidR="001946E6" w:rsidRPr="008F17D5" w:rsidRDefault="001946E6" w:rsidP="008F17D5">
      <w:pPr>
        <w:pStyle w:val="BodyText"/>
        <w:tabs>
          <w:tab w:val="left" w:pos="540"/>
          <w:tab w:val="left" w:pos="1701"/>
        </w:tabs>
        <w:spacing w:after="0"/>
        <w:ind w:left="540"/>
        <w:jc w:val="both"/>
        <w:rPr>
          <w:rFonts w:ascii="Arial" w:hAnsi="Arial" w:cs="Arial"/>
          <w:sz w:val="22"/>
          <w:szCs w:val="22"/>
        </w:rPr>
      </w:pPr>
      <w:r w:rsidRPr="008F17D5">
        <w:rPr>
          <w:rFonts w:ascii="Arial" w:hAnsi="Arial" w:cs="Arial"/>
          <w:sz w:val="22"/>
          <w:szCs w:val="22"/>
        </w:rPr>
        <w:t>All car parking areas to be appropriately line marked and sign posted in accordance with the approved plans.  All customer/visitor/staff parking areas are to be clearly signposted limiting car parking for customers/visitors/staff only. The applicant is to cover the costs of installation and maintenance of the signage.</w:t>
      </w:r>
    </w:p>
    <w:p w14:paraId="12D8288D" w14:textId="77777777" w:rsidR="001946E6" w:rsidRPr="008F17D5" w:rsidRDefault="001946E6" w:rsidP="008F17D5">
      <w:pPr>
        <w:tabs>
          <w:tab w:val="left" w:pos="540"/>
        </w:tabs>
        <w:ind w:left="562"/>
        <w:jc w:val="both"/>
        <w:rPr>
          <w:rFonts w:cs="Arial"/>
          <w:szCs w:val="22"/>
        </w:rPr>
      </w:pPr>
    </w:p>
    <w:p w14:paraId="12D8288E" w14:textId="77777777" w:rsidR="001946E6" w:rsidRPr="008F17D5" w:rsidRDefault="001946E6" w:rsidP="008F17D5">
      <w:pPr>
        <w:tabs>
          <w:tab w:val="left" w:pos="540"/>
          <w:tab w:val="num" w:pos="1440"/>
        </w:tabs>
        <w:ind w:left="540"/>
        <w:jc w:val="both"/>
        <w:rPr>
          <w:rFonts w:cs="Arial"/>
          <w:szCs w:val="22"/>
        </w:rPr>
      </w:pPr>
      <w:r w:rsidRPr="008F17D5">
        <w:rPr>
          <w:rFonts w:cs="Arial"/>
          <w:szCs w:val="22"/>
        </w:rPr>
        <w:t>The on-site parking spaces shown in the approved plans must be identified in accordance with A.S.2890.1 Parking Facilities – Off-Street Car Parking.</w:t>
      </w:r>
    </w:p>
    <w:p w14:paraId="12D8288F" w14:textId="77777777" w:rsidR="001946E6" w:rsidRPr="008F17D5" w:rsidRDefault="001946E6" w:rsidP="008F17D5">
      <w:pPr>
        <w:rPr>
          <w:rFonts w:cs="Arial"/>
          <w:szCs w:val="22"/>
        </w:rPr>
      </w:pPr>
    </w:p>
    <w:p w14:paraId="12D82890" w14:textId="77777777" w:rsidR="001946E6" w:rsidRPr="008F17D5" w:rsidRDefault="001946E6" w:rsidP="008F17D5">
      <w:pPr>
        <w:tabs>
          <w:tab w:val="left" w:pos="540"/>
        </w:tabs>
        <w:ind w:left="562"/>
        <w:jc w:val="both"/>
        <w:rPr>
          <w:rFonts w:cs="Arial"/>
          <w:b/>
          <w:szCs w:val="22"/>
        </w:rPr>
      </w:pPr>
      <w:r w:rsidRPr="008F17D5">
        <w:rPr>
          <w:rFonts w:cs="Arial"/>
          <w:b/>
          <w:szCs w:val="22"/>
        </w:rPr>
        <w:t>Traffic Management</w:t>
      </w:r>
    </w:p>
    <w:p w14:paraId="12D82891" w14:textId="77777777" w:rsidR="001946E6" w:rsidRPr="008F17D5" w:rsidRDefault="001946E6" w:rsidP="008F17D5">
      <w:pPr>
        <w:rPr>
          <w:rFonts w:cs="Arial"/>
          <w:szCs w:val="22"/>
        </w:rPr>
      </w:pPr>
    </w:p>
    <w:p w14:paraId="12D82892" w14:textId="77777777" w:rsidR="001946E6" w:rsidRPr="008F17D5" w:rsidRDefault="001946E6" w:rsidP="00C2046B">
      <w:pPr>
        <w:numPr>
          <w:ilvl w:val="0"/>
          <w:numId w:val="26"/>
        </w:numPr>
        <w:tabs>
          <w:tab w:val="num" w:pos="1080"/>
        </w:tabs>
        <w:jc w:val="both"/>
        <w:rPr>
          <w:rFonts w:cs="Arial"/>
          <w:szCs w:val="22"/>
        </w:rPr>
      </w:pPr>
      <w:r w:rsidRPr="008F17D5">
        <w:rPr>
          <w:rFonts w:cs="Arial"/>
          <w:bCs/>
          <w:szCs w:val="22"/>
        </w:rPr>
        <w:t>All works within the road reserve are to be at the applicant cost and all signage is to be in accordance with the RTA’s Traffic Control at Worksites Manual and the RTA’s Interim Guide to Signs and Markings.</w:t>
      </w:r>
    </w:p>
    <w:p w14:paraId="12D82893" w14:textId="77777777" w:rsidR="001946E6" w:rsidRPr="008F17D5" w:rsidRDefault="001946E6" w:rsidP="008F17D5">
      <w:pPr>
        <w:rPr>
          <w:rFonts w:cs="Arial"/>
          <w:szCs w:val="22"/>
        </w:rPr>
      </w:pPr>
    </w:p>
    <w:p w14:paraId="12D82894" w14:textId="77777777" w:rsidR="005B04CB" w:rsidRPr="008F17D5" w:rsidRDefault="005B04CB" w:rsidP="00C2046B">
      <w:pPr>
        <w:pStyle w:val="ListParagraph"/>
        <w:numPr>
          <w:ilvl w:val="0"/>
          <w:numId w:val="26"/>
        </w:numPr>
        <w:tabs>
          <w:tab w:val="num" w:pos="1080"/>
        </w:tabs>
        <w:jc w:val="both"/>
        <w:rPr>
          <w:rFonts w:cs="Arial"/>
          <w:szCs w:val="22"/>
        </w:rPr>
      </w:pPr>
      <w:r w:rsidRPr="008F17D5">
        <w:rPr>
          <w:rFonts w:cs="Arial"/>
          <w:color w:val="000000"/>
          <w:szCs w:val="22"/>
          <w:shd w:val="clear" w:color="auto" w:fill="FFFFFF"/>
        </w:rPr>
        <w:t>If a Works Zone is required, an application is to be made to Council’s Traffic &amp; Transport Section for approval. The application form can be found at  </w:t>
      </w:r>
      <w:hyperlink r:id="rId11" w:tgtFrame="_blank" w:history="1">
        <w:r w:rsidRPr="008F17D5">
          <w:rPr>
            <w:rStyle w:val="Hyperlink"/>
            <w:rFonts w:cs="Arial"/>
            <w:szCs w:val="22"/>
            <w:shd w:val="clear" w:color="auto" w:fill="FFFFFF"/>
          </w:rPr>
          <w:t>https://www.liverpool.nsw.gov.au/council/Fees-Forms-Policies-and-Enforcement/forms</w:t>
        </w:r>
      </w:hyperlink>
      <w:r w:rsidRPr="008F17D5">
        <w:rPr>
          <w:rFonts w:cs="Arial"/>
          <w:color w:val="000000"/>
          <w:szCs w:val="22"/>
          <w:shd w:val="clear" w:color="auto" w:fill="FFFFFF"/>
        </w:rPr>
        <w:t> </w:t>
      </w:r>
    </w:p>
    <w:p w14:paraId="12D82895" w14:textId="77777777" w:rsidR="005B04CB" w:rsidRPr="008F17D5" w:rsidRDefault="005B04CB" w:rsidP="008F17D5">
      <w:pPr>
        <w:pStyle w:val="ListParagraph"/>
        <w:rPr>
          <w:rFonts w:cs="Arial"/>
          <w:szCs w:val="22"/>
        </w:rPr>
      </w:pPr>
    </w:p>
    <w:p w14:paraId="12D82896" w14:textId="77777777" w:rsidR="00BC3A5D" w:rsidRPr="008F17D5" w:rsidRDefault="005B04CB" w:rsidP="00C2046B">
      <w:pPr>
        <w:pStyle w:val="ListParagraph"/>
        <w:numPr>
          <w:ilvl w:val="0"/>
          <w:numId w:val="26"/>
        </w:numPr>
        <w:jc w:val="both"/>
        <w:rPr>
          <w:rFonts w:cs="Arial"/>
          <w:szCs w:val="22"/>
        </w:rPr>
      </w:pPr>
      <w:r w:rsidRPr="008F17D5">
        <w:rPr>
          <w:rFonts w:cs="Arial"/>
          <w:color w:val="000000"/>
          <w:szCs w:val="22"/>
          <w:shd w:val="clear" w:color="auto" w:fill="FFFFFF"/>
        </w:rPr>
        <w:t>Applications must be made to Council’s Traffic &amp; Transport Section for temporary road closures. Applications prepared by a suitably qualified person, are to specify the date and times of proposed closures, traffic control plans, insurances and any other relevant information. This activity may require a seven (7) days advance notice to be installed near the site and/or advertisement in local newspapers and websites to Council’s satisfaction.</w:t>
      </w:r>
    </w:p>
    <w:p w14:paraId="12D82897" w14:textId="77777777" w:rsidR="001946E6" w:rsidRPr="008F17D5" w:rsidRDefault="001946E6" w:rsidP="008F17D5">
      <w:pPr>
        <w:rPr>
          <w:rFonts w:cs="Arial"/>
          <w:szCs w:val="22"/>
        </w:rPr>
      </w:pPr>
    </w:p>
    <w:p w14:paraId="12D82898" w14:textId="77777777" w:rsidR="001946E6" w:rsidRPr="008F17D5" w:rsidRDefault="001946E6" w:rsidP="008F17D5">
      <w:pPr>
        <w:tabs>
          <w:tab w:val="left" w:pos="540"/>
        </w:tabs>
        <w:rPr>
          <w:rFonts w:cs="Arial"/>
          <w:b/>
          <w:szCs w:val="22"/>
        </w:rPr>
      </w:pPr>
      <w:r w:rsidRPr="008F17D5">
        <w:rPr>
          <w:rFonts w:cs="Arial"/>
          <w:b/>
          <w:szCs w:val="22"/>
        </w:rPr>
        <w:tab/>
        <w:t>Vegetation</w:t>
      </w:r>
    </w:p>
    <w:p w14:paraId="12D82899" w14:textId="77777777" w:rsidR="001946E6" w:rsidRPr="008F17D5" w:rsidRDefault="001946E6" w:rsidP="008F17D5">
      <w:pPr>
        <w:tabs>
          <w:tab w:val="left" w:pos="540"/>
        </w:tabs>
        <w:rPr>
          <w:rFonts w:cs="Arial"/>
          <w:szCs w:val="22"/>
        </w:rPr>
      </w:pPr>
    </w:p>
    <w:p w14:paraId="12D8289A" w14:textId="77777777" w:rsidR="001946E6" w:rsidRPr="008F17D5" w:rsidRDefault="001946E6" w:rsidP="00C2046B">
      <w:pPr>
        <w:numPr>
          <w:ilvl w:val="0"/>
          <w:numId w:val="26"/>
        </w:numPr>
        <w:jc w:val="both"/>
        <w:rPr>
          <w:rFonts w:cs="Arial"/>
          <w:szCs w:val="22"/>
        </w:rPr>
      </w:pPr>
      <w:r w:rsidRPr="008F17D5">
        <w:rPr>
          <w:rFonts w:cs="Arial"/>
          <w:szCs w:val="22"/>
        </w:rPr>
        <w:t>All existing trees and areas of native vegetation not identified for removal on approved plans of the proposed development shall be protected from damage during site works.  This protection shall consist of 1800mm high protective fencing, securely installed beneath the outer canopy of any tree to be retained.  Trees may be fenced off in clusters where it is not practical to fence off individual trees. There shall be no storing materials, washing machinery or changes to existing soil levels within the fenced areas.</w:t>
      </w:r>
    </w:p>
    <w:p w14:paraId="12D8289B" w14:textId="77777777" w:rsidR="0074312F" w:rsidRPr="008F17D5" w:rsidRDefault="0074312F" w:rsidP="008F17D5">
      <w:pPr>
        <w:ind w:left="567"/>
        <w:jc w:val="both"/>
        <w:rPr>
          <w:rFonts w:cs="Arial"/>
          <w:szCs w:val="22"/>
        </w:rPr>
      </w:pPr>
    </w:p>
    <w:p w14:paraId="12D8289C" w14:textId="77777777" w:rsidR="0074312F" w:rsidRPr="008F17D5" w:rsidRDefault="0074312F" w:rsidP="00C2046B">
      <w:pPr>
        <w:numPr>
          <w:ilvl w:val="0"/>
          <w:numId w:val="26"/>
        </w:numPr>
        <w:jc w:val="both"/>
        <w:rPr>
          <w:rFonts w:cs="Arial"/>
          <w:szCs w:val="22"/>
        </w:rPr>
      </w:pPr>
      <w:r w:rsidRPr="008F17D5">
        <w:rPr>
          <w:rFonts w:cs="Arial"/>
          <w:color w:val="000000"/>
          <w:szCs w:val="22"/>
          <w:shd w:val="clear" w:color="auto" w:fill="FFFFFF"/>
        </w:rPr>
        <w:t>Any works or activities shall adhere to the recommendations outlined in the approved Flora and Fauna Report prepared for the site.</w:t>
      </w:r>
    </w:p>
    <w:p w14:paraId="12D8289D" w14:textId="77777777" w:rsidR="001946E6" w:rsidRPr="008F17D5" w:rsidRDefault="001946E6" w:rsidP="008F17D5">
      <w:pPr>
        <w:rPr>
          <w:rFonts w:cs="Arial"/>
          <w:szCs w:val="22"/>
        </w:rPr>
      </w:pPr>
    </w:p>
    <w:p w14:paraId="12D8289E" w14:textId="77777777" w:rsidR="001946E6" w:rsidRPr="008F17D5" w:rsidRDefault="001946E6" w:rsidP="00C2046B">
      <w:pPr>
        <w:numPr>
          <w:ilvl w:val="0"/>
          <w:numId w:val="26"/>
        </w:numPr>
        <w:jc w:val="both"/>
        <w:rPr>
          <w:rFonts w:cs="Arial"/>
          <w:szCs w:val="22"/>
        </w:rPr>
      </w:pPr>
      <w:r w:rsidRPr="008F17D5">
        <w:rPr>
          <w:rFonts w:cs="Arial"/>
          <w:szCs w:val="22"/>
        </w:rPr>
        <w:t>No known environmental or noxious weeds or known invasive plant species shall be included in the landscaping/revegetation.</w:t>
      </w:r>
    </w:p>
    <w:p w14:paraId="12D8289F" w14:textId="77777777" w:rsidR="001946E6" w:rsidRPr="008F17D5" w:rsidRDefault="001946E6" w:rsidP="008F17D5">
      <w:pPr>
        <w:rPr>
          <w:rFonts w:cs="Arial"/>
          <w:szCs w:val="22"/>
        </w:rPr>
      </w:pPr>
    </w:p>
    <w:p w14:paraId="12D828A0" w14:textId="77777777" w:rsidR="001946E6" w:rsidRPr="008F17D5" w:rsidRDefault="001946E6" w:rsidP="00C2046B">
      <w:pPr>
        <w:numPr>
          <w:ilvl w:val="0"/>
          <w:numId w:val="26"/>
        </w:numPr>
        <w:jc w:val="both"/>
        <w:rPr>
          <w:rFonts w:cs="Arial"/>
          <w:szCs w:val="22"/>
        </w:rPr>
      </w:pPr>
      <w:r w:rsidRPr="008F17D5">
        <w:rPr>
          <w:rFonts w:cs="Arial"/>
          <w:szCs w:val="22"/>
        </w:rPr>
        <w:t>Mulch generated from exotic trees or other weed species cleared shall not be used on site. It shall be removed from the site and disposed of appropriately and in accordance with legislative requirements.</w:t>
      </w:r>
    </w:p>
    <w:p w14:paraId="12D828A1" w14:textId="45F68AC3" w:rsidR="001946E6" w:rsidRDefault="001946E6" w:rsidP="008F17D5">
      <w:pPr>
        <w:rPr>
          <w:rFonts w:cs="Arial"/>
          <w:szCs w:val="22"/>
        </w:rPr>
      </w:pPr>
    </w:p>
    <w:p w14:paraId="1E363428" w14:textId="77777777" w:rsidR="00C441CC" w:rsidRPr="008F17D5" w:rsidRDefault="00C441CC" w:rsidP="008F17D5">
      <w:pPr>
        <w:rPr>
          <w:rFonts w:cs="Arial"/>
          <w:szCs w:val="22"/>
        </w:rPr>
      </w:pPr>
    </w:p>
    <w:p w14:paraId="12D828A2" w14:textId="77777777" w:rsidR="001946E6" w:rsidRPr="008F17D5" w:rsidRDefault="001946E6" w:rsidP="008F17D5">
      <w:pPr>
        <w:pStyle w:val="BodyText"/>
        <w:tabs>
          <w:tab w:val="left" w:pos="540"/>
          <w:tab w:val="left" w:pos="1260"/>
          <w:tab w:val="left" w:pos="1701"/>
        </w:tabs>
        <w:spacing w:after="0"/>
        <w:ind w:left="567"/>
        <w:jc w:val="both"/>
        <w:rPr>
          <w:rFonts w:ascii="Arial" w:hAnsi="Arial" w:cs="Arial"/>
          <w:b/>
          <w:sz w:val="22"/>
          <w:szCs w:val="22"/>
        </w:rPr>
      </w:pPr>
      <w:r w:rsidRPr="008F17D5">
        <w:rPr>
          <w:rFonts w:ascii="Arial" w:hAnsi="Arial" w:cs="Arial"/>
          <w:b/>
          <w:sz w:val="22"/>
          <w:szCs w:val="22"/>
        </w:rPr>
        <w:lastRenderedPageBreak/>
        <w:t>Landscaping Works</w:t>
      </w:r>
    </w:p>
    <w:p w14:paraId="12D828A3" w14:textId="77777777" w:rsidR="001946E6" w:rsidRPr="008F17D5" w:rsidRDefault="001946E6" w:rsidP="008F17D5">
      <w:pPr>
        <w:tabs>
          <w:tab w:val="left" w:pos="540"/>
        </w:tabs>
        <w:rPr>
          <w:rFonts w:cs="Arial"/>
          <w:szCs w:val="22"/>
        </w:rPr>
      </w:pPr>
    </w:p>
    <w:p w14:paraId="12D828A4" w14:textId="77777777" w:rsidR="006B779F" w:rsidRPr="008F17D5" w:rsidRDefault="006B779F" w:rsidP="00C2046B">
      <w:pPr>
        <w:pStyle w:val="ListParagraph"/>
        <w:numPr>
          <w:ilvl w:val="0"/>
          <w:numId w:val="26"/>
        </w:numPr>
        <w:jc w:val="both"/>
        <w:rPr>
          <w:rFonts w:cs="Arial"/>
          <w:noProof/>
          <w:szCs w:val="22"/>
          <w:lang w:val="en-US" w:eastAsia="en-US"/>
        </w:rPr>
      </w:pPr>
      <w:r w:rsidRPr="008F17D5">
        <w:rPr>
          <w:rFonts w:cs="Arial"/>
          <w:noProof/>
          <w:szCs w:val="22"/>
          <w:lang w:val="en-US" w:eastAsia="en-US"/>
        </w:rPr>
        <w:t>Planting is to be carried out generally in accordance with the Council approved landscaping proposal with reference to planting locations/ planting densities and general landscaping site management. Species chosen for planting shall be consistant with naturally occurring species of the surrounding area ie Cumberland Plain Bushland species. All landscaping work is to be overseen by a suitably qualified expert holding appropriate qualifications in bush regenerations and horticulture.</w:t>
      </w:r>
    </w:p>
    <w:p w14:paraId="12D828A9" w14:textId="77777777" w:rsidR="001946E6" w:rsidRPr="008F17D5" w:rsidRDefault="001946E6" w:rsidP="008F17D5">
      <w:pPr>
        <w:rPr>
          <w:rFonts w:cs="Arial"/>
          <w:szCs w:val="22"/>
        </w:rPr>
      </w:pPr>
    </w:p>
    <w:p w14:paraId="12D828AA" w14:textId="77777777" w:rsidR="00EF41F2" w:rsidRPr="008F17D5" w:rsidRDefault="00EF41F2" w:rsidP="008F17D5">
      <w:pPr>
        <w:ind w:left="567"/>
        <w:rPr>
          <w:rFonts w:cs="Arial"/>
          <w:b/>
          <w:szCs w:val="22"/>
        </w:rPr>
      </w:pPr>
      <w:r w:rsidRPr="008F17D5">
        <w:rPr>
          <w:rFonts w:cs="Arial"/>
          <w:b/>
          <w:szCs w:val="22"/>
        </w:rPr>
        <w:t>Imported Fill</w:t>
      </w:r>
    </w:p>
    <w:p w14:paraId="12D828AB" w14:textId="77777777" w:rsidR="00EF41F2" w:rsidRPr="008F17D5" w:rsidRDefault="00EF41F2" w:rsidP="008F17D5">
      <w:pPr>
        <w:rPr>
          <w:rFonts w:cs="Arial"/>
          <w:szCs w:val="22"/>
        </w:rPr>
      </w:pPr>
    </w:p>
    <w:p w14:paraId="12D828AC" w14:textId="77777777" w:rsidR="00300BD2" w:rsidRPr="008F17D5" w:rsidRDefault="00EF41F2" w:rsidP="00C2046B">
      <w:pPr>
        <w:pStyle w:val="ListParagraph"/>
        <w:numPr>
          <w:ilvl w:val="0"/>
          <w:numId w:val="26"/>
        </w:numPr>
        <w:jc w:val="both"/>
        <w:rPr>
          <w:rFonts w:cs="Arial"/>
          <w:szCs w:val="22"/>
        </w:rPr>
      </w:pPr>
      <w:r w:rsidRPr="008F17D5">
        <w:rPr>
          <w:rFonts w:cs="Arial"/>
          <w:color w:val="000000"/>
          <w:szCs w:val="22"/>
          <w:shd w:val="clear" w:color="auto" w:fill="FFFFFF"/>
        </w:rPr>
        <w:t>Filling material must be limited to the following:</w:t>
      </w:r>
    </w:p>
    <w:p w14:paraId="12D828AD" w14:textId="77777777" w:rsidR="00EF41F2" w:rsidRPr="008F17D5" w:rsidRDefault="00EF41F2" w:rsidP="008F17D5">
      <w:pPr>
        <w:pStyle w:val="ListParagraph"/>
        <w:ind w:left="567"/>
        <w:jc w:val="both"/>
        <w:rPr>
          <w:rFonts w:cs="Arial"/>
          <w:szCs w:val="22"/>
        </w:rPr>
      </w:pPr>
    </w:p>
    <w:p w14:paraId="12D828AE" w14:textId="77777777" w:rsidR="00EF41F2" w:rsidRPr="00EF41F2" w:rsidRDefault="00EF41F2" w:rsidP="00D83A8F">
      <w:pPr>
        <w:numPr>
          <w:ilvl w:val="0"/>
          <w:numId w:val="15"/>
        </w:numPr>
        <w:shd w:val="clear" w:color="auto" w:fill="FFFFFF"/>
        <w:tabs>
          <w:tab w:val="clear" w:pos="720"/>
          <w:tab w:val="num" w:pos="1134"/>
        </w:tabs>
        <w:ind w:left="1134" w:hanging="425"/>
        <w:jc w:val="both"/>
        <w:rPr>
          <w:rFonts w:cs="Arial"/>
          <w:color w:val="000000"/>
          <w:szCs w:val="22"/>
        </w:rPr>
      </w:pPr>
      <w:r w:rsidRPr="00EF41F2">
        <w:rPr>
          <w:rFonts w:cs="Arial"/>
          <w:color w:val="000000"/>
          <w:szCs w:val="22"/>
        </w:rPr>
        <w:t>Virgin excavated natural material (VENM)</w:t>
      </w:r>
    </w:p>
    <w:p w14:paraId="12D828AF" w14:textId="622A2693" w:rsidR="00EF41F2" w:rsidRDefault="00EF41F2" w:rsidP="00D83A8F">
      <w:pPr>
        <w:numPr>
          <w:ilvl w:val="0"/>
          <w:numId w:val="15"/>
        </w:numPr>
        <w:shd w:val="clear" w:color="auto" w:fill="FFFFFF"/>
        <w:tabs>
          <w:tab w:val="clear" w:pos="720"/>
          <w:tab w:val="num" w:pos="1134"/>
        </w:tabs>
        <w:ind w:left="1134" w:hanging="425"/>
        <w:jc w:val="both"/>
        <w:rPr>
          <w:rFonts w:cs="Arial"/>
          <w:color w:val="000000"/>
          <w:szCs w:val="22"/>
        </w:rPr>
      </w:pPr>
      <w:r w:rsidRPr="00EF41F2">
        <w:rPr>
          <w:rFonts w:cs="Arial"/>
          <w:color w:val="000000"/>
          <w:szCs w:val="22"/>
        </w:rPr>
        <w:t>Excavated natural material (ENM) certified as such in accordance with </w:t>
      </w:r>
      <w:r w:rsidRPr="008F17D5">
        <w:rPr>
          <w:rFonts w:cs="Arial"/>
          <w:i/>
          <w:iCs/>
          <w:color w:val="000000"/>
          <w:szCs w:val="22"/>
        </w:rPr>
        <w:t>Protection of the Environment Operations (Waste) Regulation 2014</w:t>
      </w:r>
      <w:r w:rsidRPr="00EF41F2">
        <w:rPr>
          <w:rFonts w:cs="Arial"/>
          <w:color w:val="000000"/>
          <w:szCs w:val="22"/>
        </w:rPr>
        <w:t>; and/or</w:t>
      </w:r>
    </w:p>
    <w:p w14:paraId="0616B95C" w14:textId="30D1BDBD" w:rsidR="00CD07DD" w:rsidRDefault="00CD07DD" w:rsidP="00CD07DD">
      <w:pPr>
        <w:shd w:val="clear" w:color="auto" w:fill="FFFFFF"/>
        <w:ind w:left="1134"/>
        <w:jc w:val="both"/>
        <w:rPr>
          <w:rFonts w:cs="Arial"/>
          <w:color w:val="000000"/>
          <w:szCs w:val="22"/>
        </w:rPr>
      </w:pPr>
    </w:p>
    <w:p w14:paraId="7968C1CA" w14:textId="77777777" w:rsidR="00CD07DD" w:rsidRPr="00EF41F2" w:rsidRDefault="00CD07DD" w:rsidP="00CD07DD">
      <w:pPr>
        <w:shd w:val="clear" w:color="auto" w:fill="FFFFFF"/>
        <w:ind w:left="1134"/>
        <w:jc w:val="both"/>
        <w:rPr>
          <w:rFonts w:cs="Arial"/>
          <w:color w:val="000000"/>
          <w:szCs w:val="22"/>
        </w:rPr>
      </w:pPr>
    </w:p>
    <w:p w14:paraId="12D828B0" w14:textId="77777777" w:rsidR="00EF41F2" w:rsidRPr="00EF41F2" w:rsidRDefault="00EF41F2" w:rsidP="00D83A8F">
      <w:pPr>
        <w:numPr>
          <w:ilvl w:val="0"/>
          <w:numId w:val="15"/>
        </w:numPr>
        <w:shd w:val="clear" w:color="auto" w:fill="FFFFFF"/>
        <w:tabs>
          <w:tab w:val="clear" w:pos="720"/>
          <w:tab w:val="num" w:pos="1134"/>
        </w:tabs>
        <w:ind w:left="1134" w:hanging="425"/>
        <w:jc w:val="both"/>
        <w:rPr>
          <w:rFonts w:cs="Arial"/>
          <w:color w:val="000000"/>
          <w:szCs w:val="22"/>
        </w:rPr>
      </w:pPr>
      <w:r w:rsidRPr="00EF41F2">
        <w:rPr>
          <w:rFonts w:cs="Arial"/>
          <w:color w:val="000000"/>
          <w:szCs w:val="22"/>
        </w:rPr>
        <w:t>Material subject to a Waste Exemption under Clause 91 and 92 </w:t>
      </w:r>
      <w:r w:rsidRPr="008F17D5">
        <w:rPr>
          <w:rFonts w:cs="Arial"/>
          <w:i/>
          <w:iCs/>
          <w:color w:val="000000"/>
          <w:szCs w:val="22"/>
        </w:rPr>
        <w:t>Protection of the Environment Operations (Waste) Regulation 2014</w:t>
      </w:r>
      <w:r w:rsidRPr="00EF41F2">
        <w:rPr>
          <w:rFonts w:cs="Arial"/>
          <w:color w:val="000000"/>
          <w:szCs w:val="22"/>
        </w:rPr>
        <w:t> and recognised by the NSW Environment Protection Authority as being “fit for purpose” with respect to the development subject of this application.</w:t>
      </w:r>
    </w:p>
    <w:p w14:paraId="12D828B1" w14:textId="77777777" w:rsidR="00300BD2" w:rsidRPr="008F17D5" w:rsidRDefault="00EF41F2" w:rsidP="008F17D5">
      <w:pPr>
        <w:ind w:left="567"/>
        <w:jc w:val="both"/>
        <w:rPr>
          <w:rFonts w:cs="Arial"/>
          <w:color w:val="000000"/>
          <w:szCs w:val="22"/>
          <w:shd w:val="clear" w:color="auto" w:fill="FFFFFF"/>
        </w:rPr>
      </w:pPr>
      <w:r w:rsidRPr="008F17D5">
        <w:rPr>
          <w:rFonts w:cs="Arial"/>
          <w:color w:val="000000"/>
          <w:szCs w:val="22"/>
        </w:rPr>
        <w:br/>
      </w:r>
      <w:r w:rsidRPr="008F17D5">
        <w:rPr>
          <w:rFonts w:cs="Arial"/>
          <w:color w:val="000000"/>
          <w:szCs w:val="22"/>
          <w:shd w:val="clear" w:color="auto" w:fill="FFFFFF"/>
        </w:rPr>
        <w:t>Certificates proving that the material imported is ENM or VENM must be provided to the Principal Certifying Authority prior to filling. Certificates are to be provided to Council officers if and when requested.</w:t>
      </w:r>
    </w:p>
    <w:p w14:paraId="12D828B2" w14:textId="77777777" w:rsidR="001946E6" w:rsidRPr="008F17D5" w:rsidRDefault="00EF41F2" w:rsidP="008F17D5">
      <w:pPr>
        <w:ind w:left="567"/>
        <w:jc w:val="both"/>
        <w:rPr>
          <w:rFonts w:cs="Arial"/>
          <w:color w:val="000000"/>
          <w:szCs w:val="22"/>
          <w:shd w:val="clear" w:color="auto" w:fill="FFFFFF"/>
        </w:rPr>
      </w:pPr>
      <w:r w:rsidRPr="008F17D5">
        <w:rPr>
          <w:rFonts w:cs="Arial"/>
          <w:color w:val="000000"/>
          <w:szCs w:val="22"/>
        </w:rPr>
        <w:br/>
      </w:r>
      <w:r w:rsidRPr="008F17D5">
        <w:rPr>
          <w:rFonts w:cs="Arial"/>
          <w:color w:val="000000"/>
          <w:szCs w:val="22"/>
          <w:shd w:val="clear" w:color="auto" w:fill="FFFFFF"/>
        </w:rPr>
        <w:t>Fill imported on to the site must be compatible with the existing soil characteristic for site drainage purposes.</w:t>
      </w:r>
    </w:p>
    <w:p w14:paraId="12D828B3" w14:textId="77777777" w:rsidR="00300BD2" w:rsidRPr="008F17D5" w:rsidRDefault="00300BD2" w:rsidP="008F17D5">
      <w:pPr>
        <w:rPr>
          <w:rFonts w:cs="Arial"/>
          <w:szCs w:val="22"/>
        </w:rPr>
      </w:pPr>
    </w:p>
    <w:p w14:paraId="12D828B4" w14:textId="77777777" w:rsidR="001946E6" w:rsidRPr="008F17D5" w:rsidRDefault="001946E6" w:rsidP="00C2046B">
      <w:pPr>
        <w:numPr>
          <w:ilvl w:val="0"/>
          <w:numId w:val="26"/>
        </w:numPr>
        <w:jc w:val="both"/>
        <w:rPr>
          <w:rFonts w:cs="Arial"/>
          <w:szCs w:val="22"/>
        </w:rPr>
      </w:pPr>
      <w:r w:rsidRPr="008F17D5">
        <w:rPr>
          <w:rFonts w:cs="Arial"/>
          <w:szCs w:val="22"/>
        </w:rPr>
        <w:t>Records of the following must be submitted to the principal certifying authority monthly and at the completion of earth works:</w:t>
      </w:r>
    </w:p>
    <w:p w14:paraId="12D828B5" w14:textId="77777777" w:rsidR="001946E6" w:rsidRPr="008F17D5" w:rsidRDefault="001946E6" w:rsidP="008F17D5">
      <w:pPr>
        <w:pStyle w:val="BodyText"/>
        <w:spacing w:after="0"/>
        <w:ind w:left="720"/>
        <w:jc w:val="both"/>
        <w:rPr>
          <w:rFonts w:ascii="Arial" w:hAnsi="Arial" w:cs="Arial"/>
          <w:sz w:val="22"/>
          <w:szCs w:val="22"/>
        </w:rPr>
      </w:pPr>
    </w:p>
    <w:p w14:paraId="12D828B6" w14:textId="77777777" w:rsidR="001946E6" w:rsidRPr="008F17D5" w:rsidRDefault="001946E6" w:rsidP="008F17D5">
      <w:pPr>
        <w:pStyle w:val="BodyText"/>
        <w:tabs>
          <w:tab w:val="left" w:pos="1260"/>
        </w:tabs>
        <w:spacing w:after="0"/>
        <w:ind w:left="1257" w:hanging="690"/>
        <w:jc w:val="both"/>
        <w:rPr>
          <w:rFonts w:ascii="Arial" w:hAnsi="Arial" w:cs="Arial"/>
          <w:sz w:val="22"/>
          <w:szCs w:val="22"/>
        </w:rPr>
      </w:pPr>
      <w:r w:rsidRPr="008F17D5">
        <w:rPr>
          <w:rFonts w:ascii="Arial" w:hAnsi="Arial" w:cs="Arial"/>
          <w:sz w:val="22"/>
          <w:szCs w:val="22"/>
        </w:rPr>
        <w:t>(a)</w:t>
      </w:r>
      <w:r w:rsidRPr="008F17D5">
        <w:rPr>
          <w:rFonts w:ascii="Arial" w:hAnsi="Arial" w:cs="Arial"/>
          <w:sz w:val="22"/>
          <w:szCs w:val="22"/>
        </w:rPr>
        <w:tab/>
        <w:t>The course (including the address and owner of the source site), nature and quantity of all incoming loads including the date, the name of the carrier, and the vehicle registration;</w:t>
      </w:r>
    </w:p>
    <w:p w14:paraId="12D828B7" w14:textId="77777777" w:rsidR="001946E6" w:rsidRPr="008F17D5" w:rsidRDefault="001946E6" w:rsidP="008F17D5">
      <w:pPr>
        <w:pStyle w:val="BodyText"/>
        <w:tabs>
          <w:tab w:val="left" w:pos="1260"/>
        </w:tabs>
        <w:spacing w:after="0"/>
        <w:ind w:left="1257" w:hanging="690"/>
        <w:jc w:val="both"/>
        <w:rPr>
          <w:rFonts w:ascii="Arial" w:hAnsi="Arial" w:cs="Arial"/>
          <w:sz w:val="22"/>
          <w:szCs w:val="22"/>
        </w:rPr>
      </w:pPr>
      <w:r w:rsidRPr="008F17D5">
        <w:rPr>
          <w:rFonts w:ascii="Arial" w:hAnsi="Arial" w:cs="Arial"/>
          <w:sz w:val="22"/>
          <w:szCs w:val="22"/>
        </w:rPr>
        <w:t>(b)</w:t>
      </w:r>
      <w:r w:rsidRPr="008F17D5">
        <w:rPr>
          <w:rFonts w:ascii="Arial" w:hAnsi="Arial" w:cs="Arial"/>
          <w:sz w:val="22"/>
          <w:szCs w:val="22"/>
        </w:rPr>
        <w:tab/>
        <w:t>The results of a preliminary contamination assessment carried out on any fill material used in the development.</w:t>
      </w:r>
    </w:p>
    <w:p w14:paraId="12D828B8" w14:textId="77777777" w:rsidR="001946E6" w:rsidRPr="008F17D5" w:rsidRDefault="001946E6" w:rsidP="008F17D5">
      <w:pPr>
        <w:pStyle w:val="BodyText"/>
        <w:tabs>
          <w:tab w:val="left" w:pos="1260"/>
        </w:tabs>
        <w:spacing w:after="0"/>
        <w:ind w:left="567"/>
        <w:jc w:val="both"/>
        <w:rPr>
          <w:rFonts w:ascii="Arial" w:hAnsi="Arial" w:cs="Arial"/>
          <w:sz w:val="22"/>
          <w:szCs w:val="22"/>
        </w:rPr>
      </w:pPr>
      <w:r w:rsidRPr="008F17D5">
        <w:rPr>
          <w:rFonts w:ascii="Arial" w:hAnsi="Arial" w:cs="Arial"/>
          <w:sz w:val="22"/>
          <w:szCs w:val="22"/>
        </w:rPr>
        <w:t>(c)</w:t>
      </w:r>
      <w:r w:rsidRPr="008F17D5">
        <w:rPr>
          <w:rFonts w:ascii="Arial" w:hAnsi="Arial" w:cs="Arial"/>
          <w:sz w:val="22"/>
          <w:szCs w:val="22"/>
        </w:rPr>
        <w:tab/>
        <w:t>The results of any chemical testing of fill material.</w:t>
      </w:r>
    </w:p>
    <w:p w14:paraId="12D828BA" w14:textId="77777777" w:rsidR="00ED42B5" w:rsidRPr="008F17D5" w:rsidRDefault="00ED42B5" w:rsidP="008F17D5">
      <w:pPr>
        <w:rPr>
          <w:rFonts w:cs="Arial"/>
          <w:szCs w:val="22"/>
        </w:rPr>
      </w:pPr>
    </w:p>
    <w:p w14:paraId="12D828BB" w14:textId="77777777" w:rsidR="00DA7885" w:rsidRPr="008F17D5" w:rsidRDefault="00DA7885" w:rsidP="008F17D5">
      <w:pPr>
        <w:tabs>
          <w:tab w:val="left" w:pos="567"/>
        </w:tabs>
        <w:jc w:val="both"/>
        <w:rPr>
          <w:rFonts w:cs="Arial"/>
          <w:b/>
          <w:szCs w:val="22"/>
        </w:rPr>
      </w:pPr>
      <w:r w:rsidRPr="008F17D5">
        <w:rPr>
          <w:rFonts w:cs="Arial"/>
          <w:szCs w:val="22"/>
        </w:rPr>
        <w:tab/>
      </w:r>
      <w:r w:rsidRPr="008F17D5">
        <w:rPr>
          <w:rFonts w:cs="Arial"/>
          <w:b/>
          <w:szCs w:val="22"/>
        </w:rPr>
        <w:t>Unidentified contamination</w:t>
      </w:r>
    </w:p>
    <w:p w14:paraId="12D828BC" w14:textId="77777777" w:rsidR="00DA7885" w:rsidRPr="008F17D5" w:rsidRDefault="00DA7885" w:rsidP="008F17D5">
      <w:pPr>
        <w:jc w:val="both"/>
        <w:rPr>
          <w:rFonts w:cs="Arial"/>
          <w:szCs w:val="22"/>
        </w:rPr>
      </w:pPr>
    </w:p>
    <w:p w14:paraId="12D828BD" w14:textId="77777777" w:rsidR="00DA7885" w:rsidRPr="008F17D5" w:rsidRDefault="00DA7885" w:rsidP="00C2046B">
      <w:pPr>
        <w:pStyle w:val="ListParagraph"/>
        <w:numPr>
          <w:ilvl w:val="0"/>
          <w:numId w:val="26"/>
        </w:numPr>
        <w:jc w:val="both"/>
        <w:rPr>
          <w:rFonts w:cs="Arial"/>
          <w:szCs w:val="22"/>
        </w:rPr>
      </w:pPr>
      <w:r w:rsidRPr="008F17D5">
        <w:rPr>
          <w:rFonts w:cs="Arial"/>
          <w:color w:val="000000"/>
          <w:szCs w:val="22"/>
          <w:shd w:val="clear" w:color="auto" w:fill="FFFFFF"/>
        </w:rPr>
        <w:t>Any new information which comes to light during remediation, demolition or construction works which has the potential to alter previous conclusions about site contamination and remediation must be immediately notified to Council and the Principal Certifying Authority in writing.</w:t>
      </w:r>
    </w:p>
    <w:p w14:paraId="12D828BE" w14:textId="77777777" w:rsidR="00DA7885" w:rsidRPr="008F17D5" w:rsidRDefault="00DA7885" w:rsidP="008F17D5">
      <w:pPr>
        <w:pStyle w:val="ListParagraph"/>
        <w:ind w:left="567"/>
        <w:jc w:val="both"/>
        <w:rPr>
          <w:rFonts w:cs="Arial"/>
          <w:szCs w:val="22"/>
        </w:rPr>
      </w:pPr>
      <w:r w:rsidRPr="008F17D5">
        <w:rPr>
          <w:rFonts w:cs="Arial"/>
          <w:color w:val="000000"/>
          <w:szCs w:val="22"/>
        </w:rPr>
        <w:br/>
      </w:r>
      <w:r w:rsidRPr="008F17D5">
        <w:rPr>
          <w:rFonts w:cs="Arial"/>
          <w:color w:val="000000"/>
          <w:szCs w:val="22"/>
          <w:shd w:val="clear" w:color="auto" w:fill="FFFFFF"/>
        </w:rPr>
        <w:t>A Section 4.55 Application under the EP&amp;A Act shall be made for any proposed works outside the scope of the approved development consent.</w:t>
      </w:r>
    </w:p>
    <w:p w14:paraId="12D828BF" w14:textId="6ADB8147" w:rsidR="00DA7885" w:rsidRDefault="00DA7885" w:rsidP="008F17D5">
      <w:pPr>
        <w:jc w:val="both"/>
        <w:rPr>
          <w:rFonts w:cs="Arial"/>
          <w:szCs w:val="22"/>
        </w:rPr>
      </w:pPr>
    </w:p>
    <w:p w14:paraId="01FB6367" w14:textId="24211B65" w:rsidR="00C441CC" w:rsidRDefault="00C441CC" w:rsidP="008F17D5">
      <w:pPr>
        <w:jc w:val="both"/>
        <w:rPr>
          <w:rFonts w:cs="Arial"/>
          <w:szCs w:val="22"/>
        </w:rPr>
      </w:pPr>
    </w:p>
    <w:p w14:paraId="2524B548" w14:textId="0C4B4F7F" w:rsidR="00C441CC" w:rsidRDefault="00C441CC" w:rsidP="008F17D5">
      <w:pPr>
        <w:jc w:val="both"/>
        <w:rPr>
          <w:rFonts w:cs="Arial"/>
          <w:szCs w:val="22"/>
        </w:rPr>
      </w:pPr>
    </w:p>
    <w:p w14:paraId="4035616D" w14:textId="77777777" w:rsidR="00C441CC" w:rsidRPr="008F17D5" w:rsidRDefault="00C441CC" w:rsidP="008F17D5">
      <w:pPr>
        <w:jc w:val="both"/>
        <w:rPr>
          <w:rFonts w:cs="Arial"/>
          <w:szCs w:val="22"/>
        </w:rPr>
      </w:pPr>
    </w:p>
    <w:p w14:paraId="12D828C0" w14:textId="77777777" w:rsidR="001946E6" w:rsidRPr="008F17D5" w:rsidRDefault="001946E6" w:rsidP="008F17D5">
      <w:pPr>
        <w:pStyle w:val="PlainText"/>
        <w:tabs>
          <w:tab w:val="left" w:pos="540"/>
        </w:tabs>
        <w:ind w:left="567"/>
        <w:jc w:val="both"/>
        <w:rPr>
          <w:rFonts w:ascii="Arial" w:hAnsi="Arial" w:cs="Arial"/>
          <w:b/>
          <w:sz w:val="22"/>
          <w:szCs w:val="22"/>
        </w:rPr>
      </w:pPr>
      <w:r w:rsidRPr="008F17D5">
        <w:rPr>
          <w:rFonts w:ascii="Arial" w:hAnsi="Arial" w:cs="Arial"/>
          <w:b/>
          <w:sz w:val="22"/>
          <w:szCs w:val="22"/>
        </w:rPr>
        <w:lastRenderedPageBreak/>
        <w:t xml:space="preserve">Air Quality </w:t>
      </w:r>
    </w:p>
    <w:p w14:paraId="12D828C1" w14:textId="77777777" w:rsidR="001946E6" w:rsidRPr="008F17D5" w:rsidRDefault="001946E6" w:rsidP="008F17D5">
      <w:pPr>
        <w:rPr>
          <w:rFonts w:cs="Arial"/>
          <w:szCs w:val="22"/>
        </w:rPr>
      </w:pPr>
    </w:p>
    <w:p w14:paraId="12D828C2" w14:textId="77777777" w:rsidR="001946E6" w:rsidRPr="008F17D5" w:rsidRDefault="001946E6" w:rsidP="00C2046B">
      <w:pPr>
        <w:numPr>
          <w:ilvl w:val="0"/>
          <w:numId w:val="26"/>
        </w:numPr>
        <w:jc w:val="both"/>
        <w:rPr>
          <w:rFonts w:cs="Arial"/>
          <w:szCs w:val="22"/>
        </w:rPr>
      </w:pPr>
      <w:r w:rsidRPr="008F17D5">
        <w:rPr>
          <w:rFonts w:cs="Arial"/>
          <w:szCs w:val="22"/>
        </w:rPr>
        <w:t xml:space="preserve">Dust screens shall be erected and maintained in good repair around the perimeter of the subject land during land clearing, demolition, and construction works.  </w:t>
      </w:r>
    </w:p>
    <w:p w14:paraId="12D828C3" w14:textId="77777777" w:rsidR="001946E6" w:rsidRPr="008F17D5" w:rsidRDefault="001946E6" w:rsidP="008F17D5">
      <w:pPr>
        <w:rPr>
          <w:rFonts w:cs="Arial"/>
          <w:szCs w:val="22"/>
        </w:rPr>
      </w:pPr>
    </w:p>
    <w:p w14:paraId="12D828C4" w14:textId="77777777" w:rsidR="001946E6" w:rsidRPr="008F17D5" w:rsidRDefault="001946E6" w:rsidP="00C2046B">
      <w:pPr>
        <w:numPr>
          <w:ilvl w:val="0"/>
          <w:numId w:val="26"/>
        </w:numPr>
        <w:jc w:val="both"/>
        <w:rPr>
          <w:rFonts w:cs="Arial"/>
          <w:szCs w:val="22"/>
        </w:rPr>
      </w:pPr>
      <w:r w:rsidRPr="008F17D5">
        <w:rPr>
          <w:rFonts w:cs="Arial"/>
          <w:szCs w:val="22"/>
        </w:rPr>
        <w:t>Where operations involve excavation, filling or grading of land, or removal of vegetation, including ground cover, dust is to be suppressed by regular watering until such time as the soil is stabilised to prevent airborne dust transport. Where wind velocity exceeds five knots the PCA may direct that such work is not to proceed.</w:t>
      </w:r>
    </w:p>
    <w:p w14:paraId="12D828C5" w14:textId="77777777" w:rsidR="001946E6" w:rsidRPr="008F17D5" w:rsidRDefault="001946E6" w:rsidP="008F17D5">
      <w:pPr>
        <w:rPr>
          <w:rFonts w:cs="Arial"/>
          <w:szCs w:val="22"/>
        </w:rPr>
      </w:pPr>
    </w:p>
    <w:p w14:paraId="12D828C6" w14:textId="77777777" w:rsidR="001946E6" w:rsidRPr="008F17D5" w:rsidRDefault="001946E6" w:rsidP="00C2046B">
      <w:pPr>
        <w:numPr>
          <w:ilvl w:val="0"/>
          <w:numId w:val="26"/>
        </w:numPr>
        <w:jc w:val="both"/>
        <w:rPr>
          <w:rFonts w:cs="Arial"/>
          <w:szCs w:val="22"/>
        </w:rPr>
      </w:pPr>
      <w:r w:rsidRPr="008F17D5">
        <w:rPr>
          <w:rFonts w:cs="Arial"/>
          <w:szCs w:val="22"/>
        </w:rPr>
        <w:t xml:space="preserve">All vehicles involved in the delivery, demolition or construction process departing from the property shall have their loads fully covered before entering the public roadway. </w:t>
      </w:r>
    </w:p>
    <w:p w14:paraId="12D828C7" w14:textId="77777777" w:rsidR="001946E6" w:rsidRPr="008F17D5" w:rsidRDefault="001946E6" w:rsidP="008F17D5">
      <w:pPr>
        <w:rPr>
          <w:rFonts w:cs="Arial"/>
          <w:szCs w:val="22"/>
        </w:rPr>
      </w:pPr>
    </w:p>
    <w:p w14:paraId="12D828C8" w14:textId="77777777" w:rsidR="00187A41" w:rsidRPr="008F17D5" w:rsidRDefault="00187A41" w:rsidP="008F17D5">
      <w:pPr>
        <w:tabs>
          <w:tab w:val="left" w:pos="540"/>
        </w:tabs>
        <w:ind w:left="567"/>
        <w:jc w:val="both"/>
        <w:rPr>
          <w:rFonts w:cs="Arial"/>
          <w:b/>
          <w:szCs w:val="22"/>
        </w:rPr>
      </w:pPr>
      <w:r w:rsidRPr="008F17D5">
        <w:rPr>
          <w:rFonts w:cs="Arial"/>
          <w:b/>
          <w:szCs w:val="22"/>
        </w:rPr>
        <w:t>Water quality</w:t>
      </w:r>
    </w:p>
    <w:p w14:paraId="12D828C9" w14:textId="77777777" w:rsidR="00187A41" w:rsidRPr="008F17D5" w:rsidRDefault="00187A41" w:rsidP="008F17D5">
      <w:pPr>
        <w:tabs>
          <w:tab w:val="left" w:pos="540"/>
        </w:tabs>
        <w:jc w:val="both"/>
        <w:rPr>
          <w:rFonts w:cs="Arial"/>
          <w:b/>
          <w:szCs w:val="22"/>
        </w:rPr>
      </w:pPr>
    </w:p>
    <w:p w14:paraId="12D828CA" w14:textId="77777777" w:rsidR="00187A41" w:rsidRPr="008F17D5" w:rsidRDefault="00187A41" w:rsidP="00C2046B">
      <w:pPr>
        <w:pStyle w:val="ListParagraph"/>
        <w:numPr>
          <w:ilvl w:val="0"/>
          <w:numId w:val="26"/>
        </w:numPr>
        <w:tabs>
          <w:tab w:val="left" w:pos="540"/>
        </w:tabs>
        <w:jc w:val="both"/>
        <w:rPr>
          <w:rFonts w:cs="Arial"/>
          <w:szCs w:val="22"/>
        </w:rPr>
      </w:pPr>
      <w:r w:rsidRPr="008F17D5">
        <w:rPr>
          <w:rFonts w:cs="Arial"/>
          <w:color w:val="000000"/>
          <w:szCs w:val="22"/>
          <w:shd w:val="clear" w:color="auto" w:fill="FFFFFF"/>
        </w:rPr>
        <w:t>All topsoil, sand, aggregate, spoil or any other material shall be stored clear of any drainage line, easement, water body, stormwater drain, footpath, kerb or road surface and there shall be measures in place in accordance with the approved erosion and sediment control plan.</w:t>
      </w:r>
    </w:p>
    <w:p w14:paraId="12D828CB" w14:textId="77777777" w:rsidR="00187A41" w:rsidRPr="008F17D5" w:rsidRDefault="00187A41" w:rsidP="008F17D5">
      <w:pPr>
        <w:tabs>
          <w:tab w:val="left" w:pos="540"/>
        </w:tabs>
        <w:ind w:left="567"/>
        <w:jc w:val="both"/>
        <w:rPr>
          <w:rFonts w:cs="Arial"/>
          <w:b/>
          <w:szCs w:val="22"/>
        </w:rPr>
      </w:pPr>
    </w:p>
    <w:p w14:paraId="12D828CC" w14:textId="77777777" w:rsidR="001946E6" w:rsidRPr="008F17D5" w:rsidRDefault="001946E6" w:rsidP="008F17D5">
      <w:pPr>
        <w:tabs>
          <w:tab w:val="left" w:pos="540"/>
        </w:tabs>
        <w:ind w:left="567"/>
        <w:jc w:val="both"/>
        <w:rPr>
          <w:rFonts w:cs="Arial"/>
          <w:b/>
          <w:szCs w:val="22"/>
        </w:rPr>
      </w:pPr>
      <w:r w:rsidRPr="008F17D5">
        <w:rPr>
          <w:rFonts w:cs="Arial"/>
          <w:b/>
          <w:szCs w:val="22"/>
        </w:rPr>
        <w:t>Pollution Control</w:t>
      </w:r>
    </w:p>
    <w:p w14:paraId="12D828CD" w14:textId="77777777" w:rsidR="001946E6" w:rsidRPr="008F17D5" w:rsidRDefault="001946E6" w:rsidP="008F17D5">
      <w:pPr>
        <w:rPr>
          <w:rFonts w:cs="Arial"/>
          <w:szCs w:val="22"/>
        </w:rPr>
      </w:pPr>
    </w:p>
    <w:p w14:paraId="12D828CE" w14:textId="77777777" w:rsidR="001946E6" w:rsidRPr="008F17D5" w:rsidRDefault="00187A41" w:rsidP="00C2046B">
      <w:pPr>
        <w:pStyle w:val="ListParagraph"/>
        <w:numPr>
          <w:ilvl w:val="0"/>
          <w:numId w:val="26"/>
        </w:numPr>
        <w:jc w:val="both"/>
        <w:rPr>
          <w:rFonts w:cs="Arial"/>
          <w:szCs w:val="22"/>
        </w:rPr>
      </w:pPr>
      <w:r w:rsidRPr="008F17D5">
        <w:rPr>
          <w:rFonts w:cs="Arial"/>
          <w:color w:val="000000"/>
          <w:szCs w:val="22"/>
          <w:shd w:val="clear" w:color="auto" w:fill="FFFFFF"/>
        </w:rPr>
        <w:t>Building operations such as brick cutting, mixing mortar and the washing of tools, paint brushes, form-work, concrete trucks and the like shall not be performed on the public footway or any other locations which may lead to water pollution.</w:t>
      </w:r>
    </w:p>
    <w:p w14:paraId="12D828CF" w14:textId="77777777" w:rsidR="00187A41" w:rsidRPr="008F17D5" w:rsidRDefault="00187A41" w:rsidP="008F17D5">
      <w:pPr>
        <w:pStyle w:val="ListParagraph"/>
        <w:ind w:left="567"/>
        <w:rPr>
          <w:rFonts w:cs="Arial"/>
          <w:szCs w:val="22"/>
        </w:rPr>
      </w:pPr>
    </w:p>
    <w:p w14:paraId="12D828D0" w14:textId="77777777" w:rsidR="00C165E9" w:rsidRPr="008F17D5" w:rsidRDefault="007A68FB" w:rsidP="00C2046B">
      <w:pPr>
        <w:pStyle w:val="ListParagraph"/>
        <w:numPr>
          <w:ilvl w:val="0"/>
          <w:numId w:val="26"/>
        </w:numPr>
        <w:jc w:val="both"/>
        <w:rPr>
          <w:rFonts w:cs="Arial"/>
          <w:b/>
          <w:szCs w:val="22"/>
        </w:rPr>
      </w:pPr>
      <w:r w:rsidRPr="008F17D5">
        <w:rPr>
          <w:rFonts w:cs="Arial"/>
          <w:color w:val="000000"/>
          <w:szCs w:val="22"/>
          <w:shd w:val="clear" w:color="auto" w:fill="FFFFFF"/>
        </w:rPr>
        <w:t>The loading and unloading of all vehicles associated with the development must be undertaken within the property boundary of the premises subject to this consent.</w:t>
      </w:r>
      <w:r w:rsidRPr="008F17D5">
        <w:rPr>
          <w:rFonts w:cs="Arial"/>
          <w:color w:val="000000"/>
          <w:szCs w:val="22"/>
        </w:rPr>
        <w:br/>
      </w:r>
      <w:r w:rsidRPr="008F17D5">
        <w:rPr>
          <w:rFonts w:cs="Arial"/>
          <w:color w:val="000000"/>
          <w:szCs w:val="22"/>
        </w:rPr>
        <w:br/>
      </w:r>
      <w:r w:rsidRPr="008F17D5">
        <w:rPr>
          <w:rFonts w:cs="Arial"/>
          <w:color w:val="000000"/>
          <w:szCs w:val="22"/>
          <w:shd w:val="clear" w:color="auto" w:fill="FFFFFF"/>
        </w:rPr>
        <w:t>Measures must be implemented to prevent tracking of sediment by vehicles onto roads.</w:t>
      </w:r>
      <w:r w:rsidRPr="008F17D5">
        <w:rPr>
          <w:rFonts w:cs="Arial"/>
          <w:color w:val="000000"/>
          <w:szCs w:val="22"/>
        </w:rPr>
        <w:br/>
      </w:r>
      <w:r w:rsidRPr="008F17D5">
        <w:rPr>
          <w:rFonts w:cs="Arial"/>
          <w:color w:val="000000"/>
          <w:szCs w:val="22"/>
        </w:rPr>
        <w:br/>
      </w:r>
      <w:r w:rsidRPr="008F17D5">
        <w:rPr>
          <w:rFonts w:cs="Arial"/>
          <w:color w:val="000000"/>
          <w:szCs w:val="22"/>
          <w:shd w:val="clear" w:color="auto" w:fill="FFFFFF"/>
        </w:rPr>
        <w:t>Vehicle loads must be covered when entering and exiting the site with material.</w:t>
      </w:r>
    </w:p>
    <w:p w14:paraId="12D828D1" w14:textId="77777777" w:rsidR="007A68FB" w:rsidRPr="008F17D5" w:rsidRDefault="007A68FB" w:rsidP="008F17D5">
      <w:pPr>
        <w:rPr>
          <w:rFonts w:cs="Arial"/>
          <w:b/>
          <w:szCs w:val="22"/>
        </w:rPr>
      </w:pPr>
    </w:p>
    <w:p w14:paraId="12D828D2" w14:textId="77777777" w:rsidR="002C051D" w:rsidRPr="008F17D5" w:rsidRDefault="002C051D" w:rsidP="008F17D5">
      <w:pPr>
        <w:ind w:firstLine="567"/>
        <w:rPr>
          <w:rFonts w:cs="Arial"/>
          <w:b/>
          <w:szCs w:val="22"/>
        </w:rPr>
      </w:pPr>
      <w:r w:rsidRPr="008F17D5">
        <w:rPr>
          <w:rFonts w:cs="Arial"/>
          <w:b/>
          <w:szCs w:val="22"/>
        </w:rPr>
        <w:t>Erosion and sediment control</w:t>
      </w:r>
    </w:p>
    <w:p w14:paraId="12D828D3" w14:textId="77777777" w:rsidR="002C051D" w:rsidRPr="008F17D5" w:rsidRDefault="002C051D" w:rsidP="008F17D5">
      <w:pPr>
        <w:pStyle w:val="ListParagraph"/>
        <w:rPr>
          <w:rFonts w:cs="Arial"/>
          <w:szCs w:val="22"/>
        </w:rPr>
      </w:pPr>
    </w:p>
    <w:p w14:paraId="12D828D4" w14:textId="77777777" w:rsidR="00C2414E" w:rsidRPr="008F17D5" w:rsidRDefault="00C2414E" w:rsidP="00C2046B">
      <w:pPr>
        <w:numPr>
          <w:ilvl w:val="0"/>
          <w:numId w:val="26"/>
        </w:numPr>
        <w:jc w:val="both"/>
        <w:rPr>
          <w:rFonts w:cs="Arial"/>
          <w:szCs w:val="22"/>
        </w:rPr>
      </w:pPr>
      <w:r w:rsidRPr="008F17D5">
        <w:rPr>
          <w:rFonts w:cs="Arial"/>
          <w:color w:val="000000"/>
          <w:szCs w:val="22"/>
          <w:shd w:val="clear" w:color="auto" w:fill="FFFFFF"/>
        </w:rPr>
        <w:t>All disturbed areas shall be progressively stabilised and/or revegetated so that no areas remain exposed to potential erosion damage for a period of greater than 14 days.</w:t>
      </w:r>
    </w:p>
    <w:p w14:paraId="12D828D5" w14:textId="77777777" w:rsidR="00C2414E" w:rsidRPr="008F17D5" w:rsidRDefault="00C2414E" w:rsidP="008F17D5">
      <w:pPr>
        <w:ind w:left="567"/>
        <w:jc w:val="both"/>
        <w:rPr>
          <w:rFonts w:cs="Arial"/>
          <w:szCs w:val="22"/>
        </w:rPr>
      </w:pPr>
    </w:p>
    <w:p w14:paraId="12D828D6" w14:textId="77777777" w:rsidR="002C051D" w:rsidRPr="008F17D5" w:rsidRDefault="002C051D" w:rsidP="00C2046B">
      <w:pPr>
        <w:numPr>
          <w:ilvl w:val="0"/>
          <w:numId w:val="26"/>
        </w:numPr>
        <w:jc w:val="both"/>
        <w:rPr>
          <w:rFonts w:cs="Arial"/>
          <w:szCs w:val="22"/>
        </w:rPr>
      </w:pPr>
      <w:r w:rsidRPr="008F17D5">
        <w:rPr>
          <w:rFonts w:cs="Arial"/>
          <w:szCs w:val="22"/>
        </w:rPr>
        <w:t>Erosion and sediment control measures shall remain in place and be maintained until all disturbed areas have been rehabilitated and stabilised.</w:t>
      </w:r>
    </w:p>
    <w:p w14:paraId="12D828D7" w14:textId="77777777" w:rsidR="00E6143D" w:rsidRPr="008F17D5" w:rsidRDefault="00E6143D" w:rsidP="008F17D5">
      <w:pPr>
        <w:pStyle w:val="ListParagraph"/>
        <w:rPr>
          <w:rFonts w:cs="Arial"/>
          <w:szCs w:val="22"/>
        </w:rPr>
      </w:pPr>
    </w:p>
    <w:p w14:paraId="12D828D8" w14:textId="77777777" w:rsidR="00E6143D" w:rsidRPr="008F17D5" w:rsidRDefault="00E6143D" w:rsidP="00C2046B">
      <w:pPr>
        <w:numPr>
          <w:ilvl w:val="0"/>
          <w:numId w:val="26"/>
        </w:numPr>
        <w:jc w:val="both"/>
        <w:rPr>
          <w:rFonts w:cs="Arial"/>
          <w:szCs w:val="22"/>
        </w:rPr>
      </w:pPr>
      <w:r w:rsidRPr="008F17D5">
        <w:rPr>
          <w:rFonts w:cs="Arial"/>
          <w:color w:val="000000"/>
          <w:szCs w:val="22"/>
          <w:shd w:val="clear" w:color="auto" w:fill="FFFFFF"/>
        </w:rPr>
        <w:t>Sediment and erosion control measures are to be adequately maintained during the works until the establishment of grass.</w:t>
      </w:r>
    </w:p>
    <w:p w14:paraId="12D828D9" w14:textId="77777777" w:rsidR="00E6143D" w:rsidRPr="008F17D5" w:rsidRDefault="00E6143D" w:rsidP="008F17D5">
      <w:pPr>
        <w:pStyle w:val="ListParagraph"/>
        <w:rPr>
          <w:rFonts w:cs="Arial"/>
          <w:szCs w:val="22"/>
        </w:rPr>
      </w:pPr>
    </w:p>
    <w:p w14:paraId="12D828DA" w14:textId="77777777" w:rsidR="00A32683" w:rsidRPr="008F17D5" w:rsidRDefault="00E6143D" w:rsidP="00C2046B">
      <w:pPr>
        <w:numPr>
          <w:ilvl w:val="0"/>
          <w:numId w:val="26"/>
        </w:numPr>
        <w:jc w:val="both"/>
        <w:rPr>
          <w:rFonts w:cs="Arial"/>
          <w:szCs w:val="22"/>
        </w:rPr>
      </w:pPr>
      <w:r w:rsidRPr="008F17D5">
        <w:rPr>
          <w:rFonts w:cs="Arial"/>
          <w:color w:val="000000"/>
          <w:szCs w:val="22"/>
          <w:shd w:val="clear" w:color="auto" w:fill="FFFFFF"/>
        </w:rPr>
        <w:t xml:space="preserve">Vehicular access to the site shall be controlled through the installation of wash down bays or shaker ramps to prevent tracking of sediment or dirt onto adjoining roadways. Where any sediment is deposited on adjoining roadways is shall be removed by means other than washing. All material is to be removed as soon as </w:t>
      </w:r>
      <w:r w:rsidRPr="008F17D5">
        <w:rPr>
          <w:rFonts w:cs="Arial"/>
          <w:color w:val="000000"/>
          <w:szCs w:val="22"/>
          <w:shd w:val="clear" w:color="auto" w:fill="FFFFFF"/>
        </w:rPr>
        <w:lastRenderedPageBreak/>
        <w:t>possible and the collected material is to be disposed of in a manner which will prevent its mobilisation.</w:t>
      </w:r>
    </w:p>
    <w:p w14:paraId="12D828DB" w14:textId="77777777" w:rsidR="00A32683" w:rsidRPr="008F17D5" w:rsidRDefault="00A32683" w:rsidP="008F17D5">
      <w:pPr>
        <w:pStyle w:val="ListParagraph"/>
        <w:rPr>
          <w:rFonts w:cs="Arial"/>
          <w:szCs w:val="22"/>
        </w:rPr>
      </w:pPr>
    </w:p>
    <w:p w14:paraId="12D828DC" w14:textId="77777777" w:rsidR="00A32683" w:rsidRPr="008F17D5" w:rsidRDefault="00A32683" w:rsidP="008F17D5">
      <w:pPr>
        <w:ind w:left="567"/>
        <w:jc w:val="both"/>
        <w:rPr>
          <w:rFonts w:cs="Arial"/>
          <w:b/>
          <w:szCs w:val="22"/>
        </w:rPr>
      </w:pPr>
      <w:r w:rsidRPr="008F17D5">
        <w:rPr>
          <w:rFonts w:cs="Arial"/>
          <w:b/>
          <w:szCs w:val="22"/>
        </w:rPr>
        <w:t>Construction noise and management plan</w:t>
      </w:r>
    </w:p>
    <w:p w14:paraId="12D828DD" w14:textId="77777777" w:rsidR="00A32683" w:rsidRPr="008F17D5" w:rsidRDefault="00A32683" w:rsidP="008F17D5">
      <w:pPr>
        <w:jc w:val="both"/>
        <w:rPr>
          <w:rFonts w:cs="Arial"/>
          <w:szCs w:val="22"/>
        </w:rPr>
      </w:pPr>
    </w:p>
    <w:p w14:paraId="12D828DE" w14:textId="77777777" w:rsidR="00A32683" w:rsidRPr="008F17D5" w:rsidRDefault="00A32683" w:rsidP="00C2046B">
      <w:pPr>
        <w:pStyle w:val="ListParagraph"/>
        <w:numPr>
          <w:ilvl w:val="0"/>
          <w:numId w:val="26"/>
        </w:numPr>
        <w:jc w:val="both"/>
        <w:rPr>
          <w:rFonts w:cs="Arial"/>
          <w:szCs w:val="22"/>
        </w:rPr>
      </w:pPr>
      <w:r w:rsidRPr="008F17D5">
        <w:rPr>
          <w:rFonts w:cs="Arial"/>
          <w:szCs w:val="22"/>
        </w:rPr>
        <w:t xml:space="preserve">The recommendations provided in the Construction Noise and Vibration Management Plan 55 Martin Road Badgerys Creek (Report no. 171127-02_CNVMP_Rev3) prepared by Benbow Environmental dated December 2018 are to be implemented and complied with throughout the construction phase. </w:t>
      </w:r>
    </w:p>
    <w:p w14:paraId="12D828DF" w14:textId="77777777" w:rsidR="002C051D" w:rsidRPr="008F17D5" w:rsidRDefault="002C051D" w:rsidP="008F17D5">
      <w:pPr>
        <w:jc w:val="both"/>
        <w:rPr>
          <w:rFonts w:cs="Arial"/>
          <w:szCs w:val="22"/>
        </w:rPr>
      </w:pPr>
    </w:p>
    <w:p w14:paraId="12D828E0" w14:textId="77777777" w:rsidR="001946E6" w:rsidRPr="00A16870" w:rsidRDefault="001946E6" w:rsidP="008F17D5">
      <w:pPr>
        <w:tabs>
          <w:tab w:val="left" w:pos="540"/>
        </w:tabs>
        <w:ind w:left="-360" w:firstLine="360"/>
        <w:jc w:val="both"/>
        <w:rPr>
          <w:rFonts w:cs="Arial"/>
          <w:b/>
          <w:sz w:val="32"/>
          <w:szCs w:val="32"/>
        </w:rPr>
      </w:pPr>
      <w:r w:rsidRPr="00A16870">
        <w:rPr>
          <w:rFonts w:cs="Arial"/>
          <w:b/>
          <w:sz w:val="32"/>
          <w:szCs w:val="32"/>
        </w:rPr>
        <w:t>E.</w:t>
      </w:r>
      <w:r w:rsidRPr="00A16870">
        <w:rPr>
          <w:rFonts w:cs="Arial"/>
          <w:b/>
          <w:sz w:val="32"/>
          <w:szCs w:val="32"/>
        </w:rPr>
        <w:tab/>
        <w:t>PRIOR TO ISSUE OF OCCUPATION CERTIFICATE</w:t>
      </w:r>
    </w:p>
    <w:p w14:paraId="12D828E1" w14:textId="77777777" w:rsidR="001946E6" w:rsidRPr="008F17D5" w:rsidRDefault="001946E6" w:rsidP="008F17D5">
      <w:pPr>
        <w:ind w:left="-360"/>
        <w:jc w:val="both"/>
        <w:rPr>
          <w:rFonts w:cs="Arial"/>
          <w:b/>
          <w:szCs w:val="22"/>
        </w:rPr>
      </w:pPr>
    </w:p>
    <w:p w14:paraId="12D828E2" w14:textId="77777777" w:rsidR="001946E6" w:rsidRPr="008F17D5" w:rsidRDefault="001946E6" w:rsidP="008F17D5">
      <w:pPr>
        <w:tabs>
          <w:tab w:val="left" w:pos="540"/>
        </w:tabs>
        <w:ind w:left="540"/>
        <w:jc w:val="both"/>
        <w:rPr>
          <w:rFonts w:cs="Arial"/>
          <w:b/>
          <w:szCs w:val="22"/>
        </w:rPr>
      </w:pPr>
      <w:r w:rsidRPr="008F17D5">
        <w:rPr>
          <w:rFonts w:cs="Arial"/>
          <w:b/>
          <w:szCs w:val="22"/>
        </w:rPr>
        <w:t>The following conditions are to be complied with or addressed prior to issue of either an Interim or Final Occupation Certificate by the Principal Certifying Authority:</w:t>
      </w:r>
    </w:p>
    <w:p w14:paraId="12D828E3" w14:textId="77777777" w:rsidR="001946E6" w:rsidRPr="008F17D5" w:rsidRDefault="001946E6" w:rsidP="008F17D5">
      <w:pPr>
        <w:rPr>
          <w:rFonts w:cs="Arial"/>
          <w:szCs w:val="22"/>
        </w:rPr>
      </w:pPr>
    </w:p>
    <w:p w14:paraId="12D828E4" w14:textId="77777777" w:rsidR="001946E6" w:rsidRPr="008F17D5" w:rsidRDefault="001946E6" w:rsidP="008F17D5">
      <w:pPr>
        <w:tabs>
          <w:tab w:val="left" w:pos="540"/>
        </w:tabs>
        <w:rPr>
          <w:rFonts w:cs="Arial"/>
          <w:b/>
          <w:szCs w:val="22"/>
        </w:rPr>
      </w:pPr>
      <w:r w:rsidRPr="008F17D5">
        <w:rPr>
          <w:rFonts w:cs="Arial"/>
          <w:b/>
          <w:szCs w:val="22"/>
        </w:rPr>
        <w:tab/>
        <w:t>Certificates</w:t>
      </w:r>
    </w:p>
    <w:p w14:paraId="12D828E5" w14:textId="77777777" w:rsidR="001946E6" w:rsidRPr="008F17D5" w:rsidRDefault="001946E6" w:rsidP="008F17D5">
      <w:pPr>
        <w:tabs>
          <w:tab w:val="left" w:pos="540"/>
        </w:tabs>
        <w:rPr>
          <w:rFonts w:cs="Arial"/>
          <w:szCs w:val="22"/>
        </w:rPr>
      </w:pPr>
    </w:p>
    <w:p w14:paraId="12D828E6" w14:textId="77777777" w:rsidR="001946E6" w:rsidRPr="008F17D5" w:rsidRDefault="009E48DD" w:rsidP="00C2046B">
      <w:pPr>
        <w:pStyle w:val="ListParagraph"/>
        <w:numPr>
          <w:ilvl w:val="0"/>
          <w:numId w:val="26"/>
        </w:numPr>
        <w:jc w:val="both"/>
        <w:rPr>
          <w:rFonts w:cs="Arial"/>
          <w:szCs w:val="22"/>
        </w:rPr>
      </w:pPr>
      <w:r w:rsidRPr="008F17D5">
        <w:rPr>
          <w:rFonts w:cs="Arial"/>
          <w:color w:val="000000"/>
          <w:szCs w:val="22"/>
          <w:shd w:val="clear" w:color="auto" w:fill="FFFFFF"/>
        </w:rPr>
        <w:t>The premises must not be utilised until an Occupation Certificate is issued by the Principal Certifier. A single and complete Fire Safety Certificate certifying the operation of all of the fire safety measures within the building must be submitted to Council with the Occupation Certificate.</w:t>
      </w:r>
    </w:p>
    <w:p w14:paraId="12D828E7" w14:textId="77777777" w:rsidR="009E48DD" w:rsidRPr="008F17D5" w:rsidRDefault="009E48DD" w:rsidP="008F17D5">
      <w:pPr>
        <w:pStyle w:val="ListParagraph"/>
        <w:ind w:left="567"/>
        <w:jc w:val="both"/>
        <w:rPr>
          <w:rFonts w:cs="Arial"/>
          <w:szCs w:val="22"/>
        </w:rPr>
      </w:pPr>
    </w:p>
    <w:p w14:paraId="12D828E8" w14:textId="77777777" w:rsidR="001946E6" w:rsidRPr="008F17D5" w:rsidRDefault="009E48DD" w:rsidP="00C2046B">
      <w:pPr>
        <w:numPr>
          <w:ilvl w:val="0"/>
          <w:numId w:val="26"/>
        </w:numPr>
        <w:jc w:val="both"/>
        <w:rPr>
          <w:rFonts w:cs="Arial"/>
          <w:szCs w:val="22"/>
        </w:rPr>
      </w:pPr>
      <w:r w:rsidRPr="008F17D5">
        <w:rPr>
          <w:rFonts w:cs="Arial"/>
          <w:color w:val="000000"/>
          <w:szCs w:val="22"/>
          <w:shd w:val="clear" w:color="auto" w:fill="FFFFFF"/>
        </w:rPr>
        <w:t>Details of </w:t>
      </w:r>
      <w:r w:rsidRPr="008F17D5">
        <w:rPr>
          <w:rStyle w:val="Emphasis"/>
          <w:rFonts w:cs="Arial"/>
          <w:color w:val="000000"/>
          <w:szCs w:val="22"/>
          <w:shd w:val="clear" w:color="auto" w:fill="FFFFFF"/>
        </w:rPr>
        <w:t>critical </w:t>
      </w:r>
      <w:r w:rsidRPr="008F17D5">
        <w:rPr>
          <w:rFonts w:cs="Arial"/>
          <w:color w:val="000000"/>
          <w:szCs w:val="22"/>
          <w:shd w:val="clear" w:color="auto" w:fill="FFFFFF"/>
        </w:rPr>
        <w:t>stage inspections carried out by the principal certifying authority together with any other certification relied upon must be provided to Council with the occupation certificate.</w:t>
      </w:r>
    </w:p>
    <w:p w14:paraId="12D828E9" w14:textId="77777777" w:rsidR="001946E6" w:rsidRPr="008F17D5" w:rsidRDefault="001946E6" w:rsidP="008F17D5">
      <w:pPr>
        <w:jc w:val="both"/>
        <w:rPr>
          <w:rFonts w:cs="Arial"/>
          <w:szCs w:val="22"/>
        </w:rPr>
      </w:pPr>
    </w:p>
    <w:p w14:paraId="12D828EA" w14:textId="77777777" w:rsidR="001946E6" w:rsidRPr="008F17D5" w:rsidRDefault="009E48DD" w:rsidP="00C2046B">
      <w:pPr>
        <w:pStyle w:val="ListParagraph"/>
        <w:numPr>
          <w:ilvl w:val="0"/>
          <w:numId w:val="26"/>
        </w:numPr>
        <w:jc w:val="both"/>
        <w:rPr>
          <w:rFonts w:cs="Arial"/>
          <w:szCs w:val="22"/>
        </w:rPr>
      </w:pPr>
      <w:r w:rsidRPr="008F17D5">
        <w:rPr>
          <w:rFonts w:cs="Arial"/>
          <w:color w:val="000000"/>
          <w:szCs w:val="22"/>
          <w:shd w:val="clear" w:color="auto" w:fill="FFFFFF"/>
        </w:rPr>
        <w:t>A Section 73 Compliance Certificate under the </w:t>
      </w:r>
      <w:r w:rsidRPr="008F17D5">
        <w:rPr>
          <w:rStyle w:val="Emphasis"/>
          <w:rFonts w:cs="Arial"/>
          <w:color w:val="000000"/>
          <w:szCs w:val="22"/>
          <w:shd w:val="clear" w:color="auto" w:fill="FFFFFF"/>
        </w:rPr>
        <w:t>Sydney Water Act 1994</w:t>
      </w:r>
      <w:r w:rsidRPr="008F17D5">
        <w:rPr>
          <w:rFonts w:cs="Arial"/>
          <w:color w:val="000000"/>
          <w:szCs w:val="22"/>
          <w:shd w:val="clear" w:color="auto" w:fill="FFFFFF"/>
        </w:rPr>
        <w:t> must be obtained for submission to the PCA prior to issue of Occupation Certificate</w:t>
      </w:r>
    </w:p>
    <w:p w14:paraId="12D828EB" w14:textId="77777777" w:rsidR="009E48DD" w:rsidRPr="008F17D5" w:rsidRDefault="009E48DD" w:rsidP="008F17D5">
      <w:pPr>
        <w:jc w:val="both"/>
        <w:rPr>
          <w:rFonts w:cs="Arial"/>
          <w:color w:val="000000"/>
          <w:szCs w:val="22"/>
          <w:shd w:val="clear" w:color="auto" w:fill="FFFFFF"/>
        </w:rPr>
      </w:pPr>
    </w:p>
    <w:p w14:paraId="12D828EC" w14:textId="77777777" w:rsidR="009E48DD" w:rsidRPr="008F17D5" w:rsidRDefault="009E48DD" w:rsidP="00C2046B">
      <w:pPr>
        <w:pStyle w:val="ListParagraph"/>
        <w:numPr>
          <w:ilvl w:val="0"/>
          <w:numId w:val="26"/>
        </w:numPr>
        <w:jc w:val="both"/>
        <w:rPr>
          <w:rFonts w:cs="Arial"/>
          <w:szCs w:val="22"/>
        </w:rPr>
      </w:pPr>
      <w:r w:rsidRPr="008F17D5">
        <w:rPr>
          <w:rFonts w:cs="Arial"/>
          <w:color w:val="000000"/>
          <w:szCs w:val="22"/>
          <w:shd w:val="clear" w:color="auto" w:fill="FFFFFF"/>
        </w:rPr>
        <w:t>Prior to issuing an occupation certificate the principal certifier must be satisfied that suitable evidence has been provided to demonstrate that the external wall cladding material and system is consistent with the consent documentation, NCC and relevant Australian Standards.</w:t>
      </w:r>
    </w:p>
    <w:p w14:paraId="12D828ED" w14:textId="0B6D3F02" w:rsidR="009E48DD" w:rsidRDefault="009E48DD" w:rsidP="008F17D5">
      <w:pPr>
        <w:pStyle w:val="PlainText"/>
        <w:tabs>
          <w:tab w:val="left" w:pos="540"/>
        </w:tabs>
        <w:ind w:left="567"/>
        <w:jc w:val="both"/>
        <w:rPr>
          <w:rFonts w:ascii="Arial" w:hAnsi="Arial" w:cs="Arial"/>
          <w:b/>
          <w:sz w:val="22"/>
          <w:szCs w:val="22"/>
        </w:rPr>
      </w:pPr>
    </w:p>
    <w:p w14:paraId="7909C497" w14:textId="77A6B7DA" w:rsidR="0090189A" w:rsidRPr="0090189A" w:rsidRDefault="0090189A" w:rsidP="0090189A">
      <w:pPr>
        <w:autoSpaceDE w:val="0"/>
        <w:autoSpaceDN w:val="0"/>
        <w:adjustRightInd w:val="0"/>
        <w:ind w:firstLine="567"/>
        <w:rPr>
          <w:rFonts w:cs="Arial"/>
          <w:sz w:val="24"/>
        </w:rPr>
      </w:pPr>
      <w:r w:rsidRPr="0090189A">
        <w:rPr>
          <w:rFonts w:cs="Arial"/>
          <w:b/>
          <w:bCs/>
          <w:color w:val="000000"/>
          <w:szCs w:val="22"/>
        </w:rPr>
        <w:t xml:space="preserve">Environmental Protection Licence </w:t>
      </w:r>
    </w:p>
    <w:p w14:paraId="39FFCD3F" w14:textId="77777777" w:rsidR="0090189A" w:rsidRDefault="0090189A" w:rsidP="0090189A">
      <w:pPr>
        <w:autoSpaceDE w:val="0"/>
        <w:autoSpaceDN w:val="0"/>
        <w:adjustRightInd w:val="0"/>
        <w:rPr>
          <w:rFonts w:cs="Arial"/>
          <w:szCs w:val="22"/>
        </w:rPr>
      </w:pPr>
    </w:p>
    <w:p w14:paraId="06C7DEA7" w14:textId="1EBFF748" w:rsidR="0090189A" w:rsidRPr="0090189A" w:rsidRDefault="0090189A" w:rsidP="0090189A">
      <w:pPr>
        <w:pStyle w:val="ListParagraph"/>
        <w:numPr>
          <w:ilvl w:val="0"/>
          <w:numId w:val="26"/>
        </w:numPr>
        <w:autoSpaceDE w:val="0"/>
        <w:autoSpaceDN w:val="0"/>
        <w:adjustRightInd w:val="0"/>
        <w:jc w:val="both"/>
        <w:rPr>
          <w:rFonts w:cs="Arial"/>
          <w:szCs w:val="22"/>
        </w:rPr>
      </w:pPr>
      <w:r w:rsidRPr="0090189A">
        <w:rPr>
          <w:rFonts w:cs="Arial"/>
          <w:szCs w:val="22"/>
        </w:rPr>
        <w:t xml:space="preserve">An Occupation Certificate shall not be issued for any part of the development until an Environment Protection Licence (EPL) is issued by the NSW Environment Protection Authority and a copy of the EPL has been provided to Council. </w:t>
      </w:r>
    </w:p>
    <w:p w14:paraId="170B8CAC" w14:textId="77777777" w:rsidR="0090189A" w:rsidRPr="008F17D5" w:rsidRDefault="0090189A" w:rsidP="008F17D5">
      <w:pPr>
        <w:pStyle w:val="PlainText"/>
        <w:tabs>
          <w:tab w:val="left" w:pos="540"/>
        </w:tabs>
        <w:ind w:left="567"/>
        <w:jc w:val="both"/>
        <w:rPr>
          <w:rFonts w:ascii="Arial" w:hAnsi="Arial" w:cs="Arial"/>
          <w:b/>
          <w:sz w:val="22"/>
          <w:szCs w:val="22"/>
        </w:rPr>
      </w:pPr>
    </w:p>
    <w:p w14:paraId="12D828EE" w14:textId="77777777" w:rsidR="001946E6" w:rsidRPr="008F17D5" w:rsidRDefault="00EF1AAC" w:rsidP="008F17D5">
      <w:pPr>
        <w:pStyle w:val="PlainText"/>
        <w:tabs>
          <w:tab w:val="left" w:pos="540"/>
        </w:tabs>
        <w:jc w:val="both"/>
        <w:rPr>
          <w:rFonts w:ascii="Arial" w:hAnsi="Arial" w:cs="Arial"/>
          <w:b/>
          <w:sz w:val="22"/>
          <w:szCs w:val="22"/>
        </w:rPr>
      </w:pPr>
      <w:r w:rsidRPr="008F17D5">
        <w:rPr>
          <w:rFonts w:ascii="Arial" w:hAnsi="Arial" w:cs="Arial"/>
          <w:b/>
          <w:sz w:val="22"/>
          <w:szCs w:val="22"/>
        </w:rPr>
        <w:tab/>
      </w:r>
      <w:r w:rsidR="001946E6" w:rsidRPr="008F17D5">
        <w:rPr>
          <w:rFonts w:ascii="Arial" w:hAnsi="Arial" w:cs="Arial"/>
          <w:b/>
          <w:sz w:val="22"/>
          <w:szCs w:val="22"/>
        </w:rPr>
        <w:t>Landscaping</w:t>
      </w:r>
    </w:p>
    <w:p w14:paraId="12D828EF" w14:textId="77777777" w:rsidR="001946E6" w:rsidRPr="008F17D5" w:rsidRDefault="001946E6" w:rsidP="008F17D5">
      <w:pPr>
        <w:pStyle w:val="BodyText"/>
        <w:tabs>
          <w:tab w:val="left" w:pos="540"/>
          <w:tab w:val="left" w:pos="1701"/>
        </w:tabs>
        <w:spacing w:after="0"/>
        <w:jc w:val="both"/>
        <w:rPr>
          <w:rFonts w:ascii="Arial" w:hAnsi="Arial" w:cs="Arial"/>
          <w:sz w:val="22"/>
          <w:szCs w:val="22"/>
        </w:rPr>
      </w:pPr>
    </w:p>
    <w:p w14:paraId="12D828F0" w14:textId="77777777" w:rsidR="001946E6" w:rsidRPr="008F17D5" w:rsidRDefault="001946E6" w:rsidP="00C2046B">
      <w:pPr>
        <w:numPr>
          <w:ilvl w:val="0"/>
          <w:numId w:val="26"/>
        </w:numPr>
        <w:jc w:val="both"/>
        <w:rPr>
          <w:rFonts w:cs="Arial"/>
          <w:szCs w:val="22"/>
        </w:rPr>
      </w:pPr>
      <w:r w:rsidRPr="008F17D5">
        <w:rPr>
          <w:rFonts w:cs="Arial"/>
          <w:szCs w:val="22"/>
        </w:rPr>
        <w:t xml:space="preserve">Upon completion of the approved landscape works associated with the development and prior to the issue of any OC, an Implementation Report is to be submitted to the PCA attesting to the satisfactory completion of the landscape works in accordance with the approved landscape plan. The report is to be prepared by a suitably qualified person. </w:t>
      </w:r>
    </w:p>
    <w:p w14:paraId="12D828F2" w14:textId="4FDAC58B" w:rsidR="00ED42B5" w:rsidRDefault="00ED42B5" w:rsidP="008F17D5">
      <w:pPr>
        <w:rPr>
          <w:rFonts w:cs="Arial"/>
          <w:szCs w:val="22"/>
        </w:rPr>
      </w:pPr>
    </w:p>
    <w:p w14:paraId="16D9549E" w14:textId="2A8FF330" w:rsidR="0090189A" w:rsidRDefault="0090189A" w:rsidP="008F17D5">
      <w:pPr>
        <w:rPr>
          <w:rFonts w:cs="Arial"/>
          <w:szCs w:val="22"/>
        </w:rPr>
      </w:pPr>
    </w:p>
    <w:p w14:paraId="6F713E58" w14:textId="42E4F90D" w:rsidR="0090189A" w:rsidRDefault="0090189A" w:rsidP="008F17D5">
      <w:pPr>
        <w:rPr>
          <w:rFonts w:cs="Arial"/>
          <w:szCs w:val="22"/>
        </w:rPr>
      </w:pPr>
    </w:p>
    <w:p w14:paraId="65334382" w14:textId="7AD628C2" w:rsidR="0090189A" w:rsidRDefault="0090189A" w:rsidP="008F17D5">
      <w:pPr>
        <w:rPr>
          <w:rFonts w:cs="Arial"/>
          <w:szCs w:val="22"/>
        </w:rPr>
      </w:pPr>
    </w:p>
    <w:p w14:paraId="04E684BB" w14:textId="77777777" w:rsidR="0090189A" w:rsidRPr="008F17D5" w:rsidRDefault="0090189A" w:rsidP="008F17D5">
      <w:pPr>
        <w:rPr>
          <w:rFonts w:cs="Arial"/>
          <w:szCs w:val="22"/>
        </w:rPr>
      </w:pPr>
    </w:p>
    <w:p w14:paraId="12D828F3" w14:textId="77777777" w:rsidR="001946E6" w:rsidRPr="008F17D5" w:rsidRDefault="001946E6" w:rsidP="008F17D5">
      <w:pPr>
        <w:pStyle w:val="BodyText"/>
        <w:tabs>
          <w:tab w:val="left" w:pos="540"/>
          <w:tab w:val="left" w:pos="1701"/>
        </w:tabs>
        <w:spacing w:after="0"/>
        <w:jc w:val="both"/>
        <w:rPr>
          <w:rFonts w:ascii="Arial" w:hAnsi="Arial" w:cs="Arial"/>
          <w:b/>
          <w:sz w:val="22"/>
          <w:szCs w:val="22"/>
        </w:rPr>
      </w:pPr>
      <w:bookmarkStart w:id="2" w:name="OLE_LINK4"/>
      <w:bookmarkStart w:id="3" w:name="OLE_LINK5"/>
      <w:r w:rsidRPr="008F17D5">
        <w:rPr>
          <w:rFonts w:ascii="Arial" w:hAnsi="Arial" w:cs="Arial"/>
          <w:b/>
          <w:sz w:val="22"/>
          <w:szCs w:val="22"/>
        </w:rPr>
        <w:lastRenderedPageBreak/>
        <w:tab/>
        <w:t>Recommendations of Acoustic Report</w:t>
      </w:r>
      <w:bookmarkEnd w:id="2"/>
      <w:bookmarkEnd w:id="3"/>
    </w:p>
    <w:p w14:paraId="12D828F4" w14:textId="77777777" w:rsidR="001946E6" w:rsidRPr="008F17D5" w:rsidRDefault="001946E6" w:rsidP="008F17D5">
      <w:pPr>
        <w:pStyle w:val="BodyText"/>
        <w:tabs>
          <w:tab w:val="left" w:pos="1701"/>
        </w:tabs>
        <w:spacing w:after="0"/>
        <w:jc w:val="both"/>
        <w:rPr>
          <w:rFonts w:ascii="Arial" w:hAnsi="Arial" w:cs="Arial"/>
          <w:sz w:val="22"/>
          <w:szCs w:val="22"/>
        </w:rPr>
      </w:pPr>
    </w:p>
    <w:p w14:paraId="12D828F5" w14:textId="77777777" w:rsidR="00DD032C" w:rsidRPr="008F17D5" w:rsidRDefault="00DD032C" w:rsidP="00C2046B">
      <w:pPr>
        <w:pStyle w:val="ListParagraph"/>
        <w:numPr>
          <w:ilvl w:val="0"/>
          <w:numId w:val="26"/>
        </w:numPr>
        <w:jc w:val="both"/>
        <w:rPr>
          <w:rFonts w:cs="Arial"/>
          <w:szCs w:val="22"/>
        </w:rPr>
      </w:pPr>
      <w:r w:rsidRPr="008F17D5">
        <w:rPr>
          <w:rFonts w:cs="Arial"/>
          <w:color w:val="000000"/>
          <w:szCs w:val="22"/>
          <w:shd w:val="clear" w:color="auto" w:fill="FFFFFF"/>
        </w:rPr>
        <w:t>A Compliance Certificate or other documentation deemed suitable demonstrating compliance with the following is to be submitted to the Principal Certifying Authority:</w:t>
      </w:r>
    </w:p>
    <w:p w14:paraId="12D828F6" w14:textId="77777777" w:rsidR="00DD032C" w:rsidRPr="008F17D5" w:rsidRDefault="00DD032C" w:rsidP="008F17D5">
      <w:pPr>
        <w:pStyle w:val="ListParagraph"/>
        <w:ind w:left="567"/>
        <w:jc w:val="both"/>
        <w:rPr>
          <w:rFonts w:cs="Arial"/>
          <w:szCs w:val="22"/>
        </w:rPr>
      </w:pPr>
    </w:p>
    <w:p w14:paraId="12D828F7" w14:textId="77777777" w:rsidR="00DD032C" w:rsidRPr="00DD032C" w:rsidRDefault="00DD032C" w:rsidP="00D83A8F">
      <w:pPr>
        <w:numPr>
          <w:ilvl w:val="0"/>
          <w:numId w:val="16"/>
        </w:numPr>
        <w:shd w:val="clear" w:color="auto" w:fill="FFFFFF"/>
        <w:tabs>
          <w:tab w:val="clear" w:pos="720"/>
          <w:tab w:val="num" w:pos="1134"/>
        </w:tabs>
        <w:ind w:left="1134" w:hanging="425"/>
        <w:jc w:val="both"/>
        <w:rPr>
          <w:rFonts w:cs="Arial"/>
          <w:color w:val="000000"/>
          <w:szCs w:val="22"/>
        </w:rPr>
      </w:pPr>
      <w:r w:rsidRPr="00DD032C">
        <w:rPr>
          <w:rFonts w:cs="Arial"/>
          <w:color w:val="000000"/>
          <w:szCs w:val="22"/>
        </w:rPr>
        <w:t>The building has been constructed to meet the relevant noise criteria’s in accordance with the approved acoustic report; and</w:t>
      </w:r>
    </w:p>
    <w:p w14:paraId="12D828F8" w14:textId="77777777" w:rsidR="00DD032C" w:rsidRPr="00DD032C" w:rsidRDefault="00DD032C" w:rsidP="00D83A8F">
      <w:pPr>
        <w:numPr>
          <w:ilvl w:val="0"/>
          <w:numId w:val="16"/>
        </w:numPr>
        <w:shd w:val="clear" w:color="auto" w:fill="FFFFFF"/>
        <w:tabs>
          <w:tab w:val="clear" w:pos="720"/>
          <w:tab w:val="num" w:pos="1134"/>
        </w:tabs>
        <w:ind w:left="1134" w:hanging="425"/>
        <w:jc w:val="both"/>
        <w:rPr>
          <w:rFonts w:cs="Arial"/>
          <w:color w:val="000000"/>
          <w:szCs w:val="22"/>
        </w:rPr>
      </w:pPr>
      <w:r w:rsidRPr="00DD032C">
        <w:rPr>
          <w:rFonts w:cs="Arial"/>
          <w:color w:val="000000"/>
          <w:szCs w:val="22"/>
        </w:rPr>
        <w:t>All recommendations within the approved acoustic report have been adopted.</w:t>
      </w:r>
    </w:p>
    <w:p w14:paraId="12D828F9" w14:textId="77777777" w:rsidR="001946E6" w:rsidRPr="008F17D5" w:rsidRDefault="001946E6" w:rsidP="008F17D5">
      <w:pPr>
        <w:jc w:val="both"/>
        <w:rPr>
          <w:rFonts w:cs="Arial"/>
          <w:szCs w:val="22"/>
        </w:rPr>
      </w:pPr>
    </w:p>
    <w:p w14:paraId="12D828FA" w14:textId="77777777" w:rsidR="00186E38" w:rsidRPr="008F17D5" w:rsidRDefault="001946E6" w:rsidP="008F17D5">
      <w:pPr>
        <w:tabs>
          <w:tab w:val="num" w:pos="540"/>
        </w:tabs>
        <w:ind w:left="720" w:hanging="720"/>
        <w:jc w:val="both"/>
        <w:rPr>
          <w:rFonts w:cs="Arial"/>
          <w:b/>
          <w:szCs w:val="22"/>
        </w:rPr>
      </w:pPr>
      <w:r w:rsidRPr="008F17D5">
        <w:rPr>
          <w:rFonts w:cs="Arial"/>
          <w:b/>
          <w:szCs w:val="22"/>
        </w:rPr>
        <w:tab/>
      </w:r>
      <w:r w:rsidR="00186E38" w:rsidRPr="008F17D5">
        <w:rPr>
          <w:rFonts w:cs="Arial"/>
          <w:b/>
          <w:szCs w:val="22"/>
        </w:rPr>
        <w:t>Noise Management</w:t>
      </w:r>
    </w:p>
    <w:p w14:paraId="12D828FB" w14:textId="77777777" w:rsidR="00186E38" w:rsidRPr="008F17D5" w:rsidRDefault="00186E38" w:rsidP="008F17D5">
      <w:pPr>
        <w:tabs>
          <w:tab w:val="num" w:pos="540"/>
        </w:tabs>
        <w:ind w:left="720" w:hanging="720"/>
        <w:jc w:val="both"/>
        <w:rPr>
          <w:rFonts w:cs="Arial"/>
          <w:b/>
          <w:szCs w:val="22"/>
        </w:rPr>
      </w:pPr>
    </w:p>
    <w:p w14:paraId="12D828FC" w14:textId="77777777" w:rsidR="00186E38" w:rsidRPr="008F17D5" w:rsidRDefault="00186E38" w:rsidP="00C2046B">
      <w:pPr>
        <w:pStyle w:val="ListParagraph"/>
        <w:numPr>
          <w:ilvl w:val="0"/>
          <w:numId w:val="26"/>
        </w:numPr>
        <w:jc w:val="both"/>
        <w:rPr>
          <w:rFonts w:cs="Arial"/>
          <w:szCs w:val="22"/>
        </w:rPr>
      </w:pPr>
      <w:r w:rsidRPr="008F17D5">
        <w:rPr>
          <w:rFonts w:cs="Arial"/>
          <w:szCs w:val="22"/>
        </w:rPr>
        <w:t>A No</w:t>
      </w:r>
      <w:r w:rsidR="0016622A" w:rsidRPr="008F17D5">
        <w:rPr>
          <w:rFonts w:cs="Arial"/>
          <w:szCs w:val="22"/>
        </w:rPr>
        <w:t>i</w:t>
      </w:r>
      <w:r w:rsidRPr="008F17D5">
        <w:rPr>
          <w:rFonts w:cs="Arial"/>
          <w:szCs w:val="22"/>
        </w:rPr>
        <w:t>se Management Plan and complaints handling procedure shall be prepared for the industry in consultation with a suitably qualified and experienced acoustic consultant. The Noise Management Plan is to incorporate the additional management practices as per the approved Noise Impact Assessment and Construction Noise and Vibration Management Plan, which include but are not limited to:</w:t>
      </w:r>
    </w:p>
    <w:p w14:paraId="12D828FD" w14:textId="77777777" w:rsidR="00186E38" w:rsidRPr="008F17D5" w:rsidRDefault="00186E38" w:rsidP="008F17D5">
      <w:pPr>
        <w:pStyle w:val="ListParagraph"/>
        <w:ind w:left="567"/>
        <w:jc w:val="both"/>
        <w:rPr>
          <w:rFonts w:cs="Arial"/>
          <w:szCs w:val="22"/>
        </w:rPr>
      </w:pPr>
    </w:p>
    <w:p w14:paraId="12D828FE"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Prohibition of extended periods of revving/idling</w:t>
      </w:r>
    </w:p>
    <w:p w14:paraId="12D828FF"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Minimisation of the use of truck exhaust brakes onsite</w:t>
      </w:r>
    </w:p>
    <w:p w14:paraId="12D82900"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Low onsite speed limits</w:t>
      </w:r>
    </w:p>
    <w:p w14:paraId="12D82901"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Preventative maintenance program for onsite vehicles</w:t>
      </w:r>
    </w:p>
    <w:p w14:paraId="12D82902"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Vehicles waiting to be loaded and unloaded shall be parked onsite with their engines off</w:t>
      </w:r>
    </w:p>
    <w:p w14:paraId="12D82903"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Regularly train workers and contractors to use equipment in ways that minimise noise</w:t>
      </w:r>
    </w:p>
    <w:p w14:paraId="12D82904"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Avoid the use of radios, stereos and speakers</w:t>
      </w:r>
    </w:p>
    <w:p w14:paraId="12D82905"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Use of quieter equipment</w:t>
      </w:r>
    </w:p>
    <w:p w14:paraId="12D82906"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Monitor vehicle movements to ensure recommended practices are being implemented</w:t>
      </w:r>
    </w:p>
    <w:p w14:paraId="12D82907"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 xml:space="preserve">Appropriate complaints procedure </w:t>
      </w:r>
    </w:p>
    <w:p w14:paraId="12D82908"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The front end loader is to have a sound power level of 97 dB (A) or lower.</w:t>
      </w:r>
    </w:p>
    <w:p w14:paraId="12D82909"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Pedestrian doors are to be self-closing</w:t>
      </w:r>
    </w:p>
    <w:p w14:paraId="12D8290A"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 xml:space="preserve">Crusher/s, generator/s, screen/s and excavator/s are restricted to indoors only. </w:t>
      </w:r>
    </w:p>
    <w:p w14:paraId="12D8290B"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When either crusher or excavator is operating, one roller shutter door is to be open for only 3 minutes out of a 15minute scenario.</w:t>
      </w:r>
    </w:p>
    <w:p w14:paraId="12D8290C"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Automated roller shutter doors be installed</w:t>
      </w:r>
    </w:p>
    <w:p w14:paraId="12D8290D"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Roller shutters selected should be for their acoustic performance with regards to minimising breakout noise and minimising noise generated from opening and closing operations</w:t>
      </w:r>
    </w:p>
    <w:p w14:paraId="12D8290E" w14:textId="77777777" w:rsidR="00186E38" w:rsidRPr="008F17D5" w:rsidRDefault="00186E38" w:rsidP="00D83A8F">
      <w:pPr>
        <w:pStyle w:val="ListParagraph"/>
        <w:numPr>
          <w:ilvl w:val="0"/>
          <w:numId w:val="12"/>
        </w:numPr>
        <w:ind w:left="1134" w:hanging="425"/>
        <w:rPr>
          <w:rFonts w:cs="Arial"/>
          <w:szCs w:val="22"/>
        </w:rPr>
      </w:pPr>
      <w:r w:rsidRPr="008F17D5">
        <w:rPr>
          <w:rFonts w:cs="Arial"/>
          <w:szCs w:val="22"/>
        </w:rPr>
        <w:t>Mobile equipment regularly used onsite such as excavators and front end loaders are to be fitted with reversing lights or a white noise reversing alarm</w:t>
      </w:r>
    </w:p>
    <w:p w14:paraId="12D8290F" w14:textId="77777777" w:rsidR="00186E38" w:rsidRPr="008F17D5" w:rsidRDefault="00186E38" w:rsidP="008F17D5">
      <w:pPr>
        <w:tabs>
          <w:tab w:val="num" w:pos="540"/>
        </w:tabs>
        <w:ind w:left="720" w:hanging="720"/>
        <w:jc w:val="both"/>
        <w:rPr>
          <w:rFonts w:cs="Arial"/>
          <w:szCs w:val="22"/>
        </w:rPr>
      </w:pPr>
    </w:p>
    <w:p w14:paraId="12D82910" w14:textId="77777777" w:rsidR="001946E6" w:rsidRPr="008F17D5" w:rsidRDefault="00186E38" w:rsidP="008F17D5">
      <w:pPr>
        <w:tabs>
          <w:tab w:val="num" w:pos="540"/>
        </w:tabs>
        <w:ind w:left="720" w:hanging="720"/>
        <w:jc w:val="both"/>
        <w:rPr>
          <w:rFonts w:cs="Arial"/>
          <w:b/>
          <w:szCs w:val="22"/>
        </w:rPr>
      </w:pPr>
      <w:r w:rsidRPr="008F17D5">
        <w:rPr>
          <w:rFonts w:cs="Arial"/>
          <w:b/>
          <w:szCs w:val="22"/>
        </w:rPr>
        <w:tab/>
      </w:r>
      <w:r w:rsidR="001946E6" w:rsidRPr="008F17D5">
        <w:rPr>
          <w:rFonts w:cs="Arial"/>
          <w:b/>
          <w:szCs w:val="22"/>
        </w:rPr>
        <w:t>On-Site Sewerage Management System</w:t>
      </w:r>
    </w:p>
    <w:p w14:paraId="12D82911" w14:textId="77777777" w:rsidR="001946E6" w:rsidRPr="008F17D5" w:rsidRDefault="001946E6" w:rsidP="008F17D5">
      <w:pPr>
        <w:tabs>
          <w:tab w:val="num" w:pos="540"/>
        </w:tabs>
        <w:ind w:left="720" w:hanging="720"/>
        <w:jc w:val="both"/>
        <w:rPr>
          <w:rFonts w:cs="Arial"/>
          <w:b/>
          <w:szCs w:val="22"/>
        </w:rPr>
      </w:pPr>
    </w:p>
    <w:p w14:paraId="12D82912" w14:textId="77777777" w:rsidR="001946E6" w:rsidRPr="008F17D5" w:rsidRDefault="001946E6" w:rsidP="00C2046B">
      <w:pPr>
        <w:numPr>
          <w:ilvl w:val="0"/>
          <w:numId w:val="26"/>
        </w:numPr>
        <w:jc w:val="both"/>
        <w:rPr>
          <w:rFonts w:cs="Arial"/>
          <w:szCs w:val="22"/>
        </w:rPr>
      </w:pPr>
      <w:r w:rsidRPr="008F17D5">
        <w:rPr>
          <w:rFonts w:cs="Arial"/>
          <w:szCs w:val="22"/>
        </w:rPr>
        <w:t xml:space="preserve">Prior to the issue of any OC an Approval to </w:t>
      </w:r>
      <w:r w:rsidR="0016622A" w:rsidRPr="008F17D5">
        <w:rPr>
          <w:rFonts w:cs="Arial"/>
          <w:szCs w:val="22"/>
        </w:rPr>
        <w:t>operate</w:t>
      </w:r>
      <w:r w:rsidRPr="008F17D5">
        <w:rPr>
          <w:rFonts w:cs="Arial"/>
          <w:szCs w:val="22"/>
        </w:rPr>
        <w:t xml:space="preserve"> for the On-Site Sewerage Management System is to be issued by Council in accordance with Section 68 of the Local Government Act. </w:t>
      </w:r>
    </w:p>
    <w:p w14:paraId="12D82914" w14:textId="79FF5107" w:rsidR="00ED42B5" w:rsidRDefault="00ED42B5" w:rsidP="00CD07DD">
      <w:pPr>
        <w:pStyle w:val="PlainText"/>
        <w:tabs>
          <w:tab w:val="left" w:pos="540"/>
          <w:tab w:val="left" w:pos="1260"/>
        </w:tabs>
        <w:rPr>
          <w:rFonts w:ascii="Arial" w:hAnsi="Arial" w:cs="Arial"/>
          <w:sz w:val="22"/>
          <w:szCs w:val="22"/>
        </w:rPr>
      </w:pPr>
    </w:p>
    <w:p w14:paraId="52D46D3B" w14:textId="77777777" w:rsidR="00705C81" w:rsidRPr="008F17D5" w:rsidRDefault="00705C81" w:rsidP="00CD07DD">
      <w:pPr>
        <w:pStyle w:val="PlainText"/>
        <w:tabs>
          <w:tab w:val="left" w:pos="540"/>
          <w:tab w:val="left" w:pos="1260"/>
        </w:tabs>
        <w:rPr>
          <w:rFonts w:ascii="Arial" w:hAnsi="Arial" w:cs="Arial"/>
          <w:sz w:val="22"/>
          <w:szCs w:val="22"/>
        </w:rPr>
      </w:pPr>
    </w:p>
    <w:p w14:paraId="12D82915" w14:textId="77777777" w:rsidR="00283629" w:rsidRPr="008F17D5" w:rsidRDefault="00283629" w:rsidP="008F17D5">
      <w:pPr>
        <w:pStyle w:val="PlainText"/>
        <w:tabs>
          <w:tab w:val="left" w:pos="540"/>
          <w:tab w:val="left" w:pos="1260"/>
        </w:tabs>
        <w:ind w:left="1260" w:hanging="1440"/>
        <w:rPr>
          <w:rFonts w:ascii="Arial" w:hAnsi="Arial" w:cs="Arial"/>
          <w:b/>
          <w:sz w:val="22"/>
          <w:szCs w:val="22"/>
        </w:rPr>
      </w:pPr>
      <w:r w:rsidRPr="008F17D5">
        <w:rPr>
          <w:rFonts w:ascii="Arial" w:hAnsi="Arial" w:cs="Arial"/>
          <w:sz w:val="22"/>
          <w:szCs w:val="22"/>
        </w:rPr>
        <w:lastRenderedPageBreak/>
        <w:tab/>
      </w:r>
      <w:r w:rsidRPr="008F17D5">
        <w:rPr>
          <w:rFonts w:ascii="Arial" w:hAnsi="Arial" w:cs="Arial"/>
          <w:b/>
          <w:sz w:val="22"/>
          <w:szCs w:val="22"/>
        </w:rPr>
        <w:t>Liverpool City Council clearance – Roads Act/ Local Government Act</w:t>
      </w:r>
    </w:p>
    <w:p w14:paraId="12D82916" w14:textId="77777777" w:rsidR="001B28D6" w:rsidRPr="008F17D5" w:rsidRDefault="001B28D6" w:rsidP="008F17D5">
      <w:pPr>
        <w:pStyle w:val="PlainText"/>
        <w:tabs>
          <w:tab w:val="left" w:pos="540"/>
          <w:tab w:val="left" w:pos="1260"/>
        </w:tabs>
        <w:ind w:left="1260" w:hanging="1440"/>
        <w:rPr>
          <w:rFonts w:ascii="Arial" w:hAnsi="Arial" w:cs="Arial"/>
          <w:b/>
          <w:sz w:val="22"/>
          <w:szCs w:val="22"/>
        </w:rPr>
      </w:pPr>
    </w:p>
    <w:p w14:paraId="12D82917" w14:textId="77777777" w:rsidR="00283629" w:rsidRPr="008F17D5" w:rsidRDefault="00283629" w:rsidP="00C2046B">
      <w:pPr>
        <w:numPr>
          <w:ilvl w:val="0"/>
          <w:numId w:val="26"/>
        </w:numPr>
        <w:tabs>
          <w:tab w:val="left" w:pos="540"/>
          <w:tab w:val="left" w:pos="1260"/>
          <w:tab w:val="left" w:pos="1440"/>
        </w:tabs>
        <w:jc w:val="both"/>
        <w:rPr>
          <w:rFonts w:cs="Arial"/>
          <w:szCs w:val="22"/>
        </w:rPr>
      </w:pPr>
      <w:r w:rsidRPr="008F17D5">
        <w:rPr>
          <w:rFonts w:cs="Arial"/>
          <w:szCs w:val="22"/>
        </w:rPr>
        <w:t>Prior to the issue of an Occupation Certificate, the Principal Certifying Authority shall ensure that all works associated with a S138 Roads Act approval or S68 Local Government Act approval have been inspected and signed off by Liverpool City Council.</w:t>
      </w:r>
    </w:p>
    <w:p w14:paraId="12D82918" w14:textId="77777777" w:rsidR="00283629" w:rsidRPr="008F17D5" w:rsidRDefault="00283629" w:rsidP="008F17D5">
      <w:pPr>
        <w:pStyle w:val="PlainText"/>
        <w:tabs>
          <w:tab w:val="left" w:pos="540"/>
          <w:tab w:val="left" w:pos="1260"/>
        </w:tabs>
        <w:ind w:left="1260" w:hanging="1440"/>
        <w:rPr>
          <w:rFonts w:ascii="Arial" w:hAnsi="Arial" w:cs="Arial"/>
          <w:sz w:val="22"/>
          <w:szCs w:val="22"/>
        </w:rPr>
      </w:pPr>
    </w:p>
    <w:p w14:paraId="12D82919" w14:textId="77777777" w:rsidR="00283629" w:rsidRPr="008F17D5" w:rsidRDefault="00F92810" w:rsidP="008F17D5">
      <w:pPr>
        <w:pStyle w:val="PlainText"/>
        <w:tabs>
          <w:tab w:val="left" w:pos="540"/>
          <w:tab w:val="left" w:pos="1260"/>
        </w:tabs>
        <w:ind w:left="1260" w:hanging="1440"/>
        <w:rPr>
          <w:rFonts w:ascii="Arial" w:hAnsi="Arial" w:cs="Arial"/>
          <w:b/>
          <w:sz w:val="22"/>
          <w:szCs w:val="22"/>
        </w:rPr>
      </w:pPr>
      <w:r w:rsidRPr="008F17D5">
        <w:rPr>
          <w:rFonts w:ascii="Arial" w:hAnsi="Arial" w:cs="Arial"/>
          <w:sz w:val="22"/>
          <w:szCs w:val="22"/>
        </w:rPr>
        <w:tab/>
      </w:r>
      <w:r w:rsidRPr="008F17D5">
        <w:rPr>
          <w:rFonts w:ascii="Arial" w:hAnsi="Arial" w:cs="Arial"/>
          <w:b/>
          <w:sz w:val="22"/>
          <w:szCs w:val="22"/>
        </w:rPr>
        <w:t>Works as executed – General</w:t>
      </w:r>
    </w:p>
    <w:p w14:paraId="12D8291A" w14:textId="77777777" w:rsidR="00F92810" w:rsidRPr="008F17D5" w:rsidRDefault="00F92810" w:rsidP="008F17D5">
      <w:pPr>
        <w:pStyle w:val="PlainText"/>
        <w:tabs>
          <w:tab w:val="left" w:pos="540"/>
          <w:tab w:val="left" w:pos="1260"/>
        </w:tabs>
        <w:ind w:left="1260" w:hanging="1440"/>
        <w:rPr>
          <w:rFonts w:ascii="Arial" w:hAnsi="Arial" w:cs="Arial"/>
          <w:sz w:val="22"/>
          <w:szCs w:val="22"/>
        </w:rPr>
      </w:pPr>
    </w:p>
    <w:p w14:paraId="12D8291B" w14:textId="77777777" w:rsidR="00F92810" w:rsidRPr="008F17D5" w:rsidRDefault="00F92810" w:rsidP="00C2046B">
      <w:pPr>
        <w:numPr>
          <w:ilvl w:val="0"/>
          <w:numId w:val="26"/>
        </w:numPr>
        <w:tabs>
          <w:tab w:val="left" w:pos="540"/>
          <w:tab w:val="left" w:pos="1260"/>
          <w:tab w:val="left" w:pos="1440"/>
        </w:tabs>
        <w:jc w:val="both"/>
        <w:rPr>
          <w:rFonts w:cs="Arial"/>
          <w:szCs w:val="22"/>
        </w:rPr>
      </w:pPr>
      <w:r w:rsidRPr="008F17D5">
        <w:rPr>
          <w:rFonts w:cs="Arial"/>
          <w:szCs w:val="22"/>
        </w:rPr>
        <w:t>Prior to the issue of an Occupation Certificate, works-as-executed drawings and compliance documentation shall be submitted to the Principal Certifying Authority in accordance with Liverpool City Council’s Design Guidelines and Construction Specification for Civil Works.</w:t>
      </w:r>
    </w:p>
    <w:p w14:paraId="12D8291C" w14:textId="77777777" w:rsidR="00F92810" w:rsidRPr="008F17D5" w:rsidRDefault="00F92810" w:rsidP="008F17D5">
      <w:pPr>
        <w:tabs>
          <w:tab w:val="left" w:pos="540"/>
          <w:tab w:val="left" w:pos="1260"/>
          <w:tab w:val="left" w:pos="1440"/>
        </w:tabs>
        <w:ind w:left="567"/>
        <w:jc w:val="both"/>
        <w:rPr>
          <w:rFonts w:cs="Arial"/>
          <w:szCs w:val="22"/>
        </w:rPr>
      </w:pPr>
    </w:p>
    <w:p w14:paraId="12D8291D" w14:textId="77777777" w:rsidR="00F92810" w:rsidRPr="008F17D5" w:rsidRDefault="00F92810" w:rsidP="008F17D5">
      <w:pPr>
        <w:tabs>
          <w:tab w:val="left" w:pos="540"/>
          <w:tab w:val="left" w:pos="1260"/>
          <w:tab w:val="left" w:pos="1440"/>
        </w:tabs>
        <w:ind w:left="567"/>
        <w:jc w:val="both"/>
        <w:rPr>
          <w:rFonts w:cs="Arial"/>
          <w:szCs w:val="22"/>
        </w:rPr>
      </w:pPr>
      <w:r w:rsidRPr="008F17D5">
        <w:rPr>
          <w:rFonts w:cs="Arial"/>
          <w:szCs w:val="22"/>
        </w:rPr>
        <w:t>An original set of works-as-executed drawings and copies of compliance documentation shall also be submitted to Liverpool City Council with notification of the issue of the Occupation Certificate where Council is not the Principal Certifying Authority.</w:t>
      </w:r>
    </w:p>
    <w:p w14:paraId="12D8291E" w14:textId="77777777" w:rsidR="00DA4B07" w:rsidRPr="008F17D5" w:rsidRDefault="00DA4B07" w:rsidP="008F17D5">
      <w:pPr>
        <w:tabs>
          <w:tab w:val="left" w:pos="540"/>
          <w:tab w:val="left" w:pos="1260"/>
          <w:tab w:val="left" w:pos="1440"/>
        </w:tabs>
        <w:ind w:left="567"/>
        <w:jc w:val="both"/>
        <w:rPr>
          <w:rFonts w:cs="Arial"/>
          <w:szCs w:val="22"/>
        </w:rPr>
      </w:pPr>
    </w:p>
    <w:p w14:paraId="12D8291F" w14:textId="77777777" w:rsidR="005267E2" w:rsidRPr="008F17D5" w:rsidRDefault="005267E2" w:rsidP="008F17D5">
      <w:pPr>
        <w:ind w:firstLine="567"/>
        <w:rPr>
          <w:rFonts w:cs="Arial"/>
          <w:b/>
          <w:szCs w:val="22"/>
        </w:rPr>
      </w:pPr>
      <w:r w:rsidRPr="008F17D5">
        <w:rPr>
          <w:rFonts w:cs="Arial"/>
          <w:b/>
          <w:szCs w:val="22"/>
        </w:rPr>
        <w:t xml:space="preserve">Stormwater Compliance </w:t>
      </w:r>
    </w:p>
    <w:p w14:paraId="12D82920" w14:textId="77777777" w:rsidR="005267E2" w:rsidRPr="008F17D5" w:rsidRDefault="005267E2" w:rsidP="008F17D5">
      <w:pPr>
        <w:tabs>
          <w:tab w:val="left" w:pos="540"/>
          <w:tab w:val="left" w:pos="1260"/>
          <w:tab w:val="left" w:pos="1440"/>
        </w:tabs>
        <w:ind w:left="567"/>
        <w:jc w:val="both"/>
        <w:rPr>
          <w:rFonts w:cs="Arial"/>
          <w:szCs w:val="22"/>
        </w:rPr>
      </w:pPr>
    </w:p>
    <w:p w14:paraId="12D82921" w14:textId="77777777" w:rsidR="00DA4B07" w:rsidRPr="008F17D5" w:rsidRDefault="00DA4B07" w:rsidP="00C2046B">
      <w:pPr>
        <w:numPr>
          <w:ilvl w:val="0"/>
          <w:numId w:val="26"/>
        </w:numPr>
        <w:tabs>
          <w:tab w:val="left" w:pos="540"/>
          <w:tab w:val="left" w:pos="1260"/>
          <w:tab w:val="left" w:pos="1440"/>
        </w:tabs>
        <w:jc w:val="both"/>
        <w:rPr>
          <w:rFonts w:cs="Arial"/>
          <w:szCs w:val="22"/>
        </w:rPr>
      </w:pPr>
      <w:r w:rsidRPr="008F17D5">
        <w:rPr>
          <w:rFonts w:cs="Arial"/>
          <w:szCs w:val="22"/>
          <w:lang w:val="en-US"/>
        </w:rPr>
        <w:t>Prior to the issue of an Occupation Certificate the Principal Certifying Authority shall ensure that t</w:t>
      </w:r>
      <w:r w:rsidRPr="008F17D5">
        <w:rPr>
          <w:rFonts w:cs="Arial"/>
          <w:szCs w:val="22"/>
        </w:rPr>
        <w:t>he:</w:t>
      </w:r>
    </w:p>
    <w:p w14:paraId="12D82922" w14:textId="77777777" w:rsidR="00DA4B07" w:rsidRPr="008F17D5" w:rsidRDefault="00DA4B07" w:rsidP="008F17D5">
      <w:pPr>
        <w:rPr>
          <w:rFonts w:cs="Arial"/>
          <w:szCs w:val="22"/>
        </w:rPr>
      </w:pPr>
    </w:p>
    <w:p w14:paraId="12D82923" w14:textId="77777777" w:rsidR="00DA4B07" w:rsidRPr="008F17D5" w:rsidRDefault="00DA4B07" w:rsidP="00D83A8F">
      <w:pPr>
        <w:numPr>
          <w:ilvl w:val="0"/>
          <w:numId w:val="6"/>
        </w:numPr>
        <w:ind w:left="1134" w:hanging="425"/>
        <w:rPr>
          <w:rFonts w:cs="Arial"/>
          <w:szCs w:val="22"/>
          <w:lang w:val="en-US"/>
        </w:rPr>
      </w:pPr>
      <w:r w:rsidRPr="008F17D5">
        <w:rPr>
          <w:rFonts w:cs="Arial"/>
          <w:szCs w:val="22"/>
        </w:rPr>
        <w:t>O</w:t>
      </w:r>
      <w:r w:rsidRPr="008F17D5">
        <w:rPr>
          <w:rFonts w:cs="Arial"/>
          <w:szCs w:val="22"/>
          <w:lang w:val="en-US"/>
        </w:rPr>
        <w:t>n-site detention system/s</w:t>
      </w:r>
    </w:p>
    <w:p w14:paraId="12D82924" w14:textId="77777777" w:rsidR="00DA4B07" w:rsidRPr="008F17D5" w:rsidRDefault="00DA4B07" w:rsidP="00D83A8F">
      <w:pPr>
        <w:numPr>
          <w:ilvl w:val="0"/>
          <w:numId w:val="6"/>
        </w:numPr>
        <w:ind w:left="1134" w:hanging="425"/>
        <w:rPr>
          <w:rFonts w:cs="Arial"/>
          <w:szCs w:val="22"/>
          <w:lang w:val="en-US"/>
        </w:rPr>
      </w:pPr>
      <w:r w:rsidRPr="008F17D5">
        <w:rPr>
          <w:rFonts w:cs="Arial"/>
          <w:szCs w:val="22"/>
          <w:lang w:val="en-US"/>
        </w:rPr>
        <w:t>Stormwater pre-treatment system/s</w:t>
      </w:r>
    </w:p>
    <w:p w14:paraId="12D82925" w14:textId="77777777" w:rsidR="00DA4B07" w:rsidRPr="008F17D5" w:rsidRDefault="00B52CFB" w:rsidP="00D83A8F">
      <w:pPr>
        <w:numPr>
          <w:ilvl w:val="0"/>
          <w:numId w:val="6"/>
        </w:numPr>
        <w:shd w:val="clear" w:color="auto" w:fill="FFFFFF"/>
        <w:tabs>
          <w:tab w:val="num" w:pos="0"/>
        </w:tabs>
        <w:ind w:left="1134" w:hanging="425"/>
        <w:rPr>
          <w:rFonts w:cs="Arial"/>
          <w:bCs/>
          <w:kern w:val="32"/>
          <w:szCs w:val="22"/>
        </w:rPr>
      </w:pPr>
      <w:r w:rsidRPr="008F17D5">
        <w:rPr>
          <w:rFonts w:cs="Arial"/>
          <w:color w:val="000000"/>
          <w:szCs w:val="22"/>
        </w:rPr>
        <w:t>Overland flowpath works</w:t>
      </w:r>
    </w:p>
    <w:p w14:paraId="12D82926" w14:textId="77777777" w:rsidR="0094200A" w:rsidRPr="008F17D5" w:rsidRDefault="0094200A" w:rsidP="008F17D5">
      <w:pPr>
        <w:shd w:val="clear" w:color="auto" w:fill="FFFFFF"/>
        <w:tabs>
          <w:tab w:val="num" w:pos="0"/>
        </w:tabs>
        <w:ind w:left="1134"/>
        <w:rPr>
          <w:rFonts w:cs="Arial"/>
          <w:bCs/>
          <w:kern w:val="32"/>
          <w:szCs w:val="22"/>
        </w:rPr>
      </w:pPr>
    </w:p>
    <w:p w14:paraId="12D82927" w14:textId="77777777" w:rsidR="00DA4B07" w:rsidRPr="008F17D5" w:rsidRDefault="00DA4B07" w:rsidP="00D83A8F">
      <w:pPr>
        <w:numPr>
          <w:ilvl w:val="0"/>
          <w:numId w:val="7"/>
        </w:numPr>
        <w:tabs>
          <w:tab w:val="clear" w:pos="927"/>
          <w:tab w:val="num" w:pos="1418"/>
        </w:tabs>
        <w:ind w:left="1418"/>
        <w:rPr>
          <w:rFonts w:cs="Arial"/>
          <w:bCs/>
          <w:kern w:val="32"/>
          <w:szCs w:val="22"/>
        </w:rPr>
      </w:pPr>
      <w:r w:rsidRPr="008F17D5">
        <w:rPr>
          <w:rFonts w:cs="Arial"/>
          <w:szCs w:val="22"/>
        </w:rPr>
        <w:t>Have been satisfactorily completed in accordance with the approved Construction Certificate and the requirements of this consent.</w:t>
      </w:r>
    </w:p>
    <w:p w14:paraId="12D82928" w14:textId="77777777" w:rsidR="00DA4B07" w:rsidRPr="008F17D5" w:rsidRDefault="00DA4B07" w:rsidP="00D83A8F">
      <w:pPr>
        <w:numPr>
          <w:ilvl w:val="0"/>
          <w:numId w:val="7"/>
        </w:numPr>
        <w:tabs>
          <w:tab w:val="clear" w:pos="927"/>
          <w:tab w:val="num" w:pos="1418"/>
        </w:tabs>
        <w:ind w:left="1418"/>
        <w:rPr>
          <w:rFonts w:cs="Arial"/>
          <w:bCs/>
          <w:kern w:val="32"/>
          <w:szCs w:val="22"/>
        </w:rPr>
      </w:pPr>
      <w:r w:rsidRPr="008F17D5">
        <w:rPr>
          <w:rFonts w:cs="Arial"/>
          <w:szCs w:val="22"/>
        </w:rPr>
        <w:t>Have met the design intent with regard to any construction variations to the approved design.</w:t>
      </w:r>
    </w:p>
    <w:p w14:paraId="12D82929" w14:textId="77777777" w:rsidR="00DA4B07" w:rsidRPr="008F17D5" w:rsidRDefault="00DA4B07" w:rsidP="00D83A8F">
      <w:pPr>
        <w:numPr>
          <w:ilvl w:val="0"/>
          <w:numId w:val="7"/>
        </w:numPr>
        <w:tabs>
          <w:tab w:val="clear" w:pos="927"/>
          <w:tab w:val="num" w:pos="1418"/>
        </w:tabs>
        <w:ind w:left="1418"/>
        <w:rPr>
          <w:rFonts w:cs="Arial"/>
          <w:bCs/>
          <w:kern w:val="32"/>
          <w:szCs w:val="22"/>
        </w:rPr>
      </w:pPr>
      <w:r w:rsidRPr="008F17D5">
        <w:rPr>
          <w:rFonts w:cs="Arial"/>
          <w:szCs w:val="22"/>
        </w:rPr>
        <w:t>Any remedial works required to been undertaken have been satisfactorily completed.</w:t>
      </w:r>
    </w:p>
    <w:p w14:paraId="12D8292A" w14:textId="77777777" w:rsidR="00DA4B07" w:rsidRPr="008F17D5" w:rsidRDefault="00DA4B07" w:rsidP="008F17D5">
      <w:pPr>
        <w:tabs>
          <w:tab w:val="num" w:pos="900"/>
        </w:tabs>
        <w:ind w:left="927"/>
        <w:rPr>
          <w:rFonts w:cs="Arial"/>
          <w:bCs/>
          <w:kern w:val="32"/>
          <w:szCs w:val="22"/>
        </w:rPr>
      </w:pPr>
    </w:p>
    <w:p w14:paraId="12D8292B" w14:textId="77777777" w:rsidR="00DA4B07" w:rsidRPr="008F17D5" w:rsidRDefault="00DA4B07" w:rsidP="008F17D5">
      <w:pPr>
        <w:tabs>
          <w:tab w:val="num" w:pos="0"/>
        </w:tabs>
        <w:ind w:left="567"/>
        <w:rPr>
          <w:rFonts w:cs="Arial"/>
          <w:szCs w:val="22"/>
        </w:rPr>
      </w:pPr>
      <w:r w:rsidRPr="008F17D5">
        <w:rPr>
          <w:rFonts w:cs="Arial"/>
          <w:szCs w:val="22"/>
        </w:rPr>
        <w:t>Details of the approved</w:t>
      </w:r>
      <w:r w:rsidRPr="008F17D5">
        <w:rPr>
          <w:rFonts w:cs="Arial"/>
          <w:szCs w:val="22"/>
          <w:lang w:val="en-US"/>
        </w:rPr>
        <w:t xml:space="preserve"> and constructed system/s</w:t>
      </w:r>
      <w:r w:rsidRPr="008F17D5">
        <w:rPr>
          <w:rFonts w:cs="Arial"/>
          <w:szCs w:val="22"/>
        </w:rPr>
        <w:t xml:space="preserve"> shall be provided as part of the Works-As-Executed drawings.</w:t>
      </w:r>
    </w:p>
    <w:p w14:paraId="12D8292C" w14:textId="77777777" w:rsidR="00DA4B07" w:rsidRPr="008F17D5" w:rsidRDefault="00C6619C" w:rsidP="008F17D5">
      <w:pPr>
        <w:tabs>
          <w:tab w:val="left" w:pos="540"/>
          <w:tab w:val="left" w:pos="1005"/>
        </w:tabs>
        <w:ind w:left="567"/>
        <w:jc w:val="both"/>
        <w:rPr>
          <w:rFonts w:cs="Arial"/>
          <w:szCs w:val="22"/>
        </w:rPr>
      </w:pPr>
      <w:r w:rsidRPr="008F17D5">
        <w:rPr>
          <w:rFonts w:cs="Arial"/>
          <w:szCs w:val="22"/>
        </w:rPr>
        <w:tab/>
      </w:r>
    </w:p>
    <w:p w14:paraId="12D8292D" w14:textId="77777777" w:rsidR="00C6619C" w:rsidRPr="008F17D5" w:rsidRDefault="00C6619C" w:rsidP="008F17D5">
      <w:pPr>
        <w:ind w:firstLine="567"/>
        <w:rPr>
          <w:rFonts w:cs="Arial"/>
          <w:b/>
          <w:szCs w:val="22"/>
        </w:rPr>
      </w:pPr>
      <w:r w:rsidRPr="008F17D5">
        <w:rPr>
          <w:rFonts w:cs="Arial"/>
          <w:b/>
          <w:szCs w:val="22"/>
        </w:rPr>
        <w:t xml:space="preserve">Restriction as to User and Positive Covenant </w:t>
      </w:r>
    </w:p>
    <w:p w14:paraId="12D8292E" w14:textId="77777777" w:rsidR="00DA4B07" w:rsidRPr="008F17D5" w:rsidRDefault="00DA4B07" w:rsidP="008F17D5">
      <w:pPr>
        <w:tabs>
          <w:tab w:val="left" w:pos="540"/>
          <w:tab w:val="left" w:pos="1260"/>
          <w:tab w:val="left" w:pos="1440"/>
        </w:tabs>
        <w:ind w:left="567"/>
        <w:jc w:val="both"/>
        <w:rPr>
          <w:rFonts w:cs="Arial"/>
          <w:szCs w:val="22"/>
        </w:rPr>
      </w:pPr>
    </w:p>
    <w:p w14:paraId="12D8292F" w14:textId="77777777" w:rsidR="00C6619C" w:rsidRPr="008F17D5" w:rsidRDefault="00C6619C" w:rsidP="00C2046B">
      <w:pPr>
        <w:numPr>
          <w:ilvl w:val="0"/>
          <w:numId w:val="26"/>
        </w:numPr>
        <w:tabs>
          <w:tab w:val="left" w:pos="540"/>
          <w:tab w:val="left" w:pos="1260"/>
          <w:tab w:val="left" w:pos="1440"/>
        </w:tabs>
        <w:jc w:val="both"/>
        <w:rPr>
          <w:rFonts w:cs="Arial"/>
          <w:szCs w:val="22"/>
          <w:lang w:val="en-US"/>
        </w:rPr>
      </w:pPr>
      <w:r w:rsidRPr="008F17D5">
        <w:rPr>
          <w:rFonts w:cs="Arial"/>
          <w:szCs w:val="22"/>
          <w:lang w:val="en-US"/>
        </w:rPr>
        <w:t>Prior to the issue of an Occupation Certificate a restriction as to user and positive covenant relating to the</w:t>
      </w:r>
      <w:r w:rsidR="00FD12B1" w:rsidRPr="008F17D5">
        <w:rPr>
          <w:rFonts w:cs="Arial"/>
          <w:szCs w:val="22"/>
          <w:lang w:val="en-US"/>
        </w:rPr>
        <w:t xml:space="preserve"> following shall be registered on the title of the property</w:t>
      </w:r>
      <w:r w:rsidRPr="008F17D5">
        <w:rPr>
          <w:rFonts w:cs="Arial"/>
          <w:szCs w:val="22"/>
          <w:lang w:val="en-US"/>
        </w:rPr>
        <w:t xml:space="preserve">: </w:t>
      </w:r>
    </w:p>
    <w:p w14:paraId="12D82930" w14:textId="77777777" w:rsidR="00C6619C" w:rsidRPr="008F17D5" w:rsidRDefault="00C6619C" w:rsidP="008F17D5">
      <w:pPr>
        <w:rPr>
          <w:rFonts w:cs="Arial"/>
          <w:szCs w:val="22"/>
          <w:lang w:val="en-US"/>
        </w:rPr>
      </w:pPr>
    </w:p>
    <w:p w14:paraId="12D82931" w14:textId="77777777" w:rsidR="00C6619C" w:rsidRPr="008F17D5" w:rsidRDefault="00C6619C" w:rsidP="00D83A8F">
      <w:pPr>
        <w:numPr>
          <w:ilvl w:val="0"/>
          <w:numId w:val="8"/>
        </w:numPr>
        <w:rPr>
          <w:rFonts w:cs="Arial"/>
          <w:szCs w:val="22"/>
          <w:lang w:val="en-US"/>
        </w:rPr>
      </w:pPr>
      <w:r w:rsidRPr="008F17D5">
        <w:rPr>
          <w:rFonts w:cs="Arial"/>
          <w:szCs w:val="22"/>
        </w:rPr>
        <w:t>O</w:t>
      </w:r>
      <w:r w:rsidRPr="008F17D5">
        <w:rPr>
          <w:rFonts w:cs="Arial"/>
          <w:szCs w:val="22"/>
          <w:lang w:val="en-US"/>
        </w:rPr>
        <w:t>n-site detention system/s</w:t>
      </w:r>
    </w:p>
    <w:p w14:paraId="12D82932" w14:textId="77777777" w:rsidR="00C6619C" w:rsidRPr="008F17D5" w:rsidRDefault="00C6619C" w:rsidP="00D83A8F">
      <w:pPr>
        <w:numPr>
          <w:ilvl w:val="0"/>
          <w:numId w:val="8"/>
        </w:numPr>
        <w:rPr>
          <w:rFonts w:cs="Arial"/>
          <w:szCs w:val="22"/>
          <w:lang w:val="en-US"/>
        </w:rPr>
      </w:pPr>
      <w:r w:rsidRPr="008F17D5">
        <w:rPr>
          <w:rFonts w:cs="Arial"/>
          <w:szCs w:val="22"/>
          <w:lang w:val="en-US"/>
        </w:rPr>
        <w:t>Stormwater pre-treatment system/s</w:t>
      </w:r>
    </w:p>
    <w:p w14:paraId="12D82933" w14:textId="77777777" w:rsidR="00FD12B1" w:rsidRPr="008F17D5" w:rsidRDefault="00FD12B1" w:rsidP="00D83A8F">
      <w:pPr>
        <w:numPr>
          <w:ilvl w:val="0"/>
          <w:numId w:val="8"/>
        </w:numPr>
        <w:rPr>
          <w:rFonts w:cs="Arial"/>
          <w:szCs w:val="22"/>
          <w:lang w:val="en-US"/>
        </w:rPr>
      </w:pPr>
      <w:r w:rsidRPr="008F17D5">
        <w:rPr>
          <w:rFonts w:cs="Arial"/>
          <w:szCs w:val="22"/>
          <w:lang w:val="en-US"/>
        </w:rPr>
        <w:t>Overland flowpath works</w:t>
      </w:r>
    </w:p>
    <w:p w14:paraId="12D82934" w14:textId="77777777" w:rsidR="00C6619C" w:rsidRPr="008F17D5" w:rsidRDefault="00C6619C" w:rsidP="008F17D5">
      <w:pPr>
        <w:rPr>
          <w:rFonts w:cs="Arial"/>
          <w:szCs w:val="22"/>
          <w:lang w:val="en-US"/>
        </w:rPr>
      </w:pPr>
    </w:p>
    <w:p w14:paraId="12D82935" w14:textId="77777777" w:rsidR="00C6619C" w:rsidRPr="008F17D5" w:rsidRDefault="00C6619C" w:rsidP="008F17D5">
      <w:pPr>
        <w:ind w:left="567"/>
        <w:jc w:val="both"/>
        <w:rPr>
          <w:rFonts w:cs="Arial"/>
          <w:szCs w:val="22"/>
          <w:shd w:val="clear" w:color="auto" w:fill="FFFFFF"/>
        </w:rPr>
      </w:pPr>
      <w:r w:rsidRPr="008F17D5">
        <w:rPr>
          <w:rFonts w:cs="Arial"/>
          <w:szCs w:val="22"/>
          <w:lang w:val="en-US"/>
        </w:rPr>
        <w:t xml:space="preserve">The restriction as to user and positive covenant shall be in Liverpool City Council’s standard wording as detailed in </w:t>
      </w:r>
      <w:r w:rsidRPr="008F17D5">
        <w:rPr>
          <w:rFonts w:cs="Arial"/>
          <w:szCs w:val="22"/>
          <w:shd w:val="clear" w:color="auto" w:fill="FFFFFF"/>
        </w:rPr>
        <w:t>Liverpool City Council’s Design and Construction Guidelines and Construction Specification for Civil Works.</w:t>
      </w:r>
    </w:p>
    <w:p w14:paraId="12D82939" w14:textId="19158279" w:rsidR="00ED42B5" w:rsidRDefault="00ED42B5" w:rsidP="008F17D5">
      <w:pPr>
        <w:ind w:left="567"/>
        <w:rPr>
          <w:rFonts w:cs="Arial"/>
          <w:szCs w:val="22"/>
          <w:shd w:val="clear" w:color="auto" w:fill="FFFFFF"/>
        </w:rPr>
      </w:pPr>
    </w:p>
    <w:p w14:paraId="693B0E02" w14:textId="19954975" w:rsidR="00705C81" w:rsidRDefault="00705C81" w:rsidP="008F17D5">
      <w:pPr>
        <w:ind w:left="567"/>
        <w:rPr>
          <w:rFonts w:cs="Arial"/>
          <w:szCs w:val="22"/>
          <w:shd w:val="clear" w:color="auto" w:fill="FFFFFF"/>
        </w:rPr>
      </w:pPr>
    </w:p>
    <w:p w14:paraId="0F2FC21B" w14:textId="36364CEB" w:rsidR="00705C81" w:rsidRDefault="00705C81" w:rsidP="008F17D5">
      <w:pPr>
        <w:ind w:left="567"/>
        <w:rPr>
          <w:rFonts w:cs="Arial"/>
          <w:szCs w:val="22"/>
          <w:shd w:val="clear" w:color="auto" w:fill="FFFFFF"/>
        </w:rPr>
      </w:pPr>
    </w:p>
    <w:p w14:paraId="5C31954E" w14:textId="77777777" w:rsidR="00705C81" w:rsidRPr="008F17D5" w:rsidRDefault="00705C81" w:rsidP="008F17D5">
      <w:pPr>
        <w:ind w:left="567"/>
        <w:rPr>
          <w:rFonts w:cs="Arial"/>
          <w:szCs w:val="22"/>
          <w:shd w:val="clear" w:color="auto" w:fill="FFFFFF"/>
        </w:rPr>
      </w:pPr>
    </w:p>
    <w:p w14:paraId="12D8293A" w14:textId="77777777" w:rsidR="004133B9" w:rsidRPr="008F17D5" w:rsidRDefault="004133B9" w:rsidP="008F17D5">
      <w:pPr>
        <w:tabs>
          <w:tab w:val="left" w:pos="540"/>
          <w:tab w:val="left" w:pos="1260"/>
          <w:tab w:val="left" w:pos="1440"/>
        </w:tabs>
        <w:ind w:left="567"/>
        <w:jc w:val="both"/>
        <w:rPr>
          <w:rFonts w:cs="Arial"/>
          <w:b/>
          <w:szCs w:val="22"/>
        </w:rPr>
      </w:pPr>
      <w:r w:rsidRPr="008F17D5">
        <w:rPr>
          <w:rFonts w:cs="Arial"/>
          <w:b/>
          <w:szCs w:val="22"/>
        </w:rPr>
        <w:lastRenderedPageBreak/>
        <w:t>Rectification of Damage</w:t>
      </w:r>
    </w:p>
    <w:p w14:paraId="12D8293B" w14:textId="77777777" w:rsidR="00DA4B07" w:rsidRPr="008F17D5" w:rsidRDefault="00DA4B07" w:rsidP="008F17D5">
      <w:pPr>
        <w:tabs>
          <w:tab w:val="left" w:pos="540"/>
          <w:tab w:val="left" w:pos="1260"/>
          <w:tab w:val="left" w:pos="1440"/>
        </w:tabs>
        <w:ind w:left="567"/>
        <w:jc w:val="both"/>
        <w:rPr>
          <w:rFonts w:cs="Arial"/>
          <w:szCs w:val="22"/>
        </w:rPr>
      </w:pPr>
    </w:p>
    <w:p w14:paraId="12D8293C" w14:textId="77777777" w:rsidR="004133B9" w:rsidRPr="008F17D5" w:rsidRDefault="004133B9" w:rsidP="00C2046B">
      <w:pPr>
        <w:numPr>
          <w:ilvl w:val="0"/>
          <w:numId w:val="26"/>
        </w:numPr>
        <w:tabs>
          <w:tab w:val="left" w:pos="540"/>
          <w:tab w:val="left" w:pos="1260"/>
          <w:tab w:val="left" w:pos="1440"/>
        </w:tabs>
        <w:jc w:val="both"/>
        <w:rPr>
          <w:rFonts w:cs="Arial"/>
          <w:szCs w:val="22"/>
        </w:rPr>
      </w:pPr>
      <w:r w:rsidRPr="008F17D5">
        <w:rPr>
          <w:rFonts w:cs="Arial"/>
          <w:szCs w:val="22"/>
        </w:rPr>
        <w:t>Prior to the issue of an Occupation Certificate any damage to Council infrastructure not identified in the dilapidation report, as a result of the development shall be rectified at no cost to Liverpool City Council.</w:t>
      </w:r>
    </w:p>
    <w:p w14:paraId="12D8293D" w14:textId="77777777" w:rsidR="004133B9" w:rsidRPr="008F17D5" w:rsidRDefault="004133B9" w:rsidP="008F17D5">
      <w:pPr>
        <w:rPr>
          <w:rFonts w:cs="Arial"/>
          <w:szCs w:val="22"/>
        </w:rPr>
      </w:pPr>
    </w:p>
    <w:p w14:paraId="12D8293E" w14:textId="77777777" w:rsidR="004133B9" w:rsidRPr="008F17D5" w:rsidRDefault="004133B9" w:rsidP="008F17D5">
      <w:pPr>
        <w:ind w:left="567"/>
        <w:jc w:val="both"/>
        <w:rPr>
          <w:rFonts w:cs="Arial"/>
          <w:szCs w:val="22"/>
        </w:rPr>
      </w:pPr>
      <w:r w:rsidRPr="008F17D5">
        <w:rPr>
          <w:rFonts w:cs="Arial"/>
          <w:szCs w:val="22"/>
        </w:rPr>
        <w:t xml:space="preserve">Any rectification works within </w:t>
      </w:r>
      <w:bookmarkStart w:id="4" w:name="Text47"/>
      <w:r w:rsidR="007D0B8B" w:rsidRPr="008F17D5">
        <w:rPr>
          <w:rFonts w:cs="Arial"/>
          <w:szCs w:val="22"/>
          <w:lang w:val="en-US"/>
        </w:rPr>
        <w:t>Martin Road</w:t>
      </w:r>
      <w:r w:rsidR="00130331" w:rsidRPr="008F17D5">
        <w:rPr>
          <w:rFonts w:cs="Arial"/>
          <w:szCs w:val="22"/>
        </w:rPr>
        <w:t xml:space="preserve"> </w:t>
      </w:r>
      <w:bookmarkEnd w:id="4"/>
      <w:r w:rsidR="00450739" w:rsidRPr="008F17D5">
        <w:rPr>
          <w:rFonts w:cs="Arial"/>
          <w:szCs w:val="22"/>
        </w:rPr>
        <w:t>and Lawson Road</w:t>
      </w:r>
      <w:r w:rsidR="007514C4" w:rsidRPr="008F17D5">
        <w:rPr>
          <w:rFonts w:cs="Arial"/>
          <w:szCs w:val="22"/>
        </w:rPr>
        <w:t xml:space="preserve"> </w:t>
      </w:r>
      <w:r w:rsidRPr="008F17D5">
        <w:rPr>
          <w:rFonts w:cs="Arial"/>
          <w:szCs w:val="22"/>
        </w:rPr>
        <w:t>will require a Roads Act application.  The application is to be submitted and approved by Liverpool City Council prior to such works commencing.</w:t>
      </w:r>
    </w:p>
    <w:p w14:paraId="12D8293F" w14:textId="77777777" w:rsidR="00DA4B07" w:rsidRPr="008F17D5" w:rsidRDefault="00DA4B07" w:rsidP="008F17D5">
      <w:pPr>
        <w:tabs>
          <w:tab w:val="left" w:pos="540"/>
          <w:tab w:val="left" w:pos="1260"/>
          <w:tab w:val="left" w:pos="1440"/>
        </w:tabs>
        <w:ind w:left="567"/>
        <w:jc w:val="both"/>
        <w:rPr>
          <w:rFonts w:cs="Arial"/>
          <w:szCs w:val="22"/>
        </w:rPr>
      </w:pPr>
    </w:p>
    <w:p w14:paraId="12D82940" w14:textId="77777777" w:rsidR="00EC57BE" w:rsidRPr="008F17D5" w:rsidRDefault="00EC57BE" w:rsidP="008F17D5">
      <w:pPr>
        <w:ind w:firstLine="567"/>
        <w:jc w:val="both"/>
        <w:rPr>
          <w:rFonts w:cs="Arial"/>
          <w:b/>
          <w:szCs w:val="22"/>
          <w:lang w:val="en-GB" w:eastAsia="en-US"/>
        </w:rPr>
      </w:pPr>
      <w:r w:rsidRPr="008F17D5">
        <w:rPr>
          <w:rFonts w:cs="Arial"/>
          <w:b/>
          <w:szCs w:val="22"/>
        </w:rPr>
        <w:t>Dilapidation Report</w:t>
      </w:r>
    </w:p>
    <w:p w14:paraId="12D82941" w14:textId="77777777" w:rsidR="00DA4B07" w:rsidRPr="008F17D5" w:rsidRDefault="00DA4B07" w:rsidP="008F17D5">
      <w:pPr>
        <w:tabs>
          <w:tab w:val="left" w:pos="540"/>
          <w:tab w:val="left" w:pos="1260"/>
          <w:tab w:val="left" w:pos="1440"/>
        </w:tabs>
        <w:ind w:left="567"/>
        <w:jc w:val="both"/>
        <w:rPr>
          <w:rFonts w:cs="Arial"/>
          <w:szCs w:val="22"/>
        </w:rPr>
      </w:pPr>
    </w:p>
    <w:p w14:paraId="12D82942" w14:textId="77777777" w:rsidR="00F92810" w:rsidRPr="008F17D5" w:rsidRDefault="00EC57BE" w:rsidP="00C2046B">
      <w:pPr>
        <w:numPr>
          <w:ilvl w:val="0"/>
          <w:numId w:val="26"/>
        </w:numPr>
        <w:tabs>
          <w:tab w:val="left" w:pos="540"/>
          <w:tab w:val="left" w:pos="1260"/>
          <w:tab w:val="left" w:pos="1440"/>
        </w:tabs>
        <w:jc w:val="both"/>
        <w:rPr>
          <w:rFonts w:cs="Arial"/>
          <w:szCs w:val="22"/>
        </w:rPr>
      </w:pPr>
      <w:r w:rsidRPr="008F17D5">
        <w:rPr>
          <w:rFonts w:cs="Arial"/>
          <w:szCs w:val="22"/>
        </w:rPr>
        <w:t>Any rectification works required by Council regarding the condition of Council infrastructure shall be undertaken, at full cost to the developer.</w:t>
      </w:r>
    </w:p>
    <w:p w14:paraId="12D82943" w14:textId="77777777" w:rsidR="00B9188C" w:rsidRPr="008F17D5" w:rsidRDefault="00B9188C" w:rsidP="008F17D5">
      <w:pPr>
        <w:rPr>
          <w:rFonts w:cs="Arial"/>
          <w:szCs w:val="22"/>
        </w:rPr>
      </w:pPr>
    </w:p>
    <w:p w14:paraId="12D82944" w14:textId="77777777" w:rsidR="007514C4" w:rsidRPr="008F17D5" w:rsidRDefault="007514C4" w:rsidP="008F17D5">
      <w:pPr>
        <w:ind w:left="567"/>
        <w:rPr>
          <w:rFonts w:cs="Arial"/>
          <w:b/>
          <w:szCs w:val="22"/>
        </w:rPr>
      </w:pPr>
      <w:r w:rsidRPr="008F17D5">
        <w:rPr>
          <w:rFonts w:cs="Arial"/>
          <w:b/>
          <w:szCs w:val="22"/>
        </w:rPr>
        <w:t>Directional signage</w:t>
      </w:r>
    </w:p>
    <w:p w14:paraId="12D82945" w14:textId="77777777" w:rsidR="007514C4" w:rsidRPr="008F17D5" w:rsidRDefault="007514C4" w:rsidP="008F17D5">
      <w:pPr>
        <w:rPr>
          <w:rFonts w:cs="Arial"/>
          <w:b/>
          <w:szCs w:val="22"/>
        </w:rPr>
      </w:pPr>
    </w:p>
    <w:p w14:paraId="12D82946" w14:textId="77777777" w:rsidR="007514C4" w:rsidRPr="008F17D5" w:rsidRDefault="007514C4" w:rsidP="00C2046B">
      <w:pPr>
        <w:pStyle w:val="ListParagraph"/>
        <w:numPr>
          <w:ilvl w:val="0"/>
          <w:numId w:val="26"/>
        </w:numPr>
        <w:jc w:val="both"/>
        <w:rPr>
          <w:rFonts w:cs="Arial"/>
          <w:b/>
          <w:szCs w:val="22"/>
        </w:rPr>
      </w:pPr>
      <w:r w:rsidRPr="008F17D5">
        <w:rPr>
          <w:rFonts w:cs="Arial"/>
          <w:szCs w:val="22"/>
        </w:rPr>
        <w:t>Prior to the issue of an Occupation Certificate, directional signage and linemarking shall be installed indicating directional movements and the location of customer parking to the satisfaction of the Principal Certifying Authority.</w:t>
      </w:r>
    </w:p>
    <w:p w14:paraId="12D82947" w14:textId="77777777" w:rsidR="007514C4" w:rsidRPr="008F17D5" w:rsidRDefault="007514C4" w:rsidP="008F17D5">
      <w:pPr>
        <w:ind w:left="567"/>
        <w:rPr>
          <w:rFonts w:cs="Arial"/>
          <w:b/>
          <w:szCs w:val="22"/>
        </w:rPr>
      </w:pPr>
    </w:p>
    <w:p w14:paraId="12D82948" w14:textId="77777777" w:rsidR="00FA11E7" w:rsidRPr="008F17D5" w:rsidRDefault="00FA11E7" w:rsidP="008F17D5">
      <w:pPr>
        <w:ind w:left="567"/>
        <w:rPr>
          <w:rFonts w:cs="Arial"/>
          <w:b/>
          <w:szCs w:val="22"/>
        </w:rPr>
      </w:pPr>
      <w:r w:rsidRPr="008F17D5">
        <w:rPr>
          <w:rFonts w:cs="Arial"/>
          <w:b/>
          <w:szCs w:val="22"/>
        </w:rPr>
        <w:t>Bonds</w:t>
      </w:r>
    </w:p>
    <w:p w14:paraId="12D82949" w14:textId="77777777" w:rsidR="00FA11E7" w:rsidRPr="008F17D5" w:rsidRDefault="00FA11E7" w:rsidP="008F17D5">
      <w:pPr>
        <w:rPr>
          <w:rFonts w:cs="Arial"/>
          <w:b/>
          <w:szCs w:val="22"/>
        </w:rPr>
      </w:pPr>
    </w:p>
    <w:p w14:paraId="12D8294A" w14:textId="7539CB8B" w:rsidR="00FA11E7" w:rsidRDefault="00FA11E7" w:rsidP="00C2046B">
      <w:pPr>
        <w:pStyle w:val="ListParagraph"/>
        <w:widowControl w:val="0"/>
        <w:numPr>
          <w:ilvl w:val="0"/>
          <w:numId w:val="26"/>
        </w:numPr>
        <w:jc w:val="both"/>
        <w:rPr>
          <w:rFonts w:cs="Arial"/>
          <w:szCs w:val="22"/>
        </w:rPr>
      </w:pPr>
      <w:r w:rsidRPr="008F17D5">
        <w:rPr>
          <w:rFonts w:cs="Arial"/>
          <w:szCs w:val="22"/>
        </w:rPr>
        <w:t>A maintenance bond in the form of a bank Guarantee or cash bond ($TBA), shall be lodged with Council prior to the issue of a</w:t>
      </w:r>
      <w:r w:rsidR="00EF1AAC" w:rsidRPr="008F17D5">
        <w:rPr>
          <w:rFonts w:cs="Arial"/>
          <w:szCs w:val="22"/>
        </w:rPr>
        <w:t>n</w:t>
      </w:r>
      <w:r w:rsidRPr="008F17D5">
        <w:rPr>
          <w:rFonts w:cs="Arial"/>
          <w:szCs w:val="22"/>
        </w:rPr>
        <w:t xml:space="preserve"> </w:t>
      </w:r>
      <w:r w:rsidR="00EF1AAC" w:rsidRPr="008F17D5">
        <w:rPr>
          <w:rFonts w:cs="Arial"/>
          <w:szCs w:val="22"/>
        </w:rPr>
        <w:t>Occupation</w:t>
      </w:r>
      <w:r w:rsidRPr="008F17D5">
        <w:rPr>
          <w:rFonts w:cs="Arial"/>
          <w:szCs w:val="22"/>
        </w:rPr>
        <w:t xml:space="preserve"> Certificate. The bond shall cover maintenance and any damage to roads, drainage lines, public reserves or other council property or works required as a result of work not in accordance with Council’s standards, and /or development consent conditions. The bond will be held by Council for a minimum period of 12 months from the date of Council acceptance of final works.</w:t>
      </w:r>
    </w:p>
    <w:p w14:paraId="45427727" w14:textId="3884D995" w:rsidR="00705C81" w:rsidRDefault="00705C81" w:rsidP="00705C81">
      <w:pPr>
        <w:widowControl w:val="0"/>
        <w:jc w:val="both"/>
        <w:rPr>
          <w:rFonts w:cs="Arial"/>
          <w:szCs w:val="22"/>
        </w:rPr>
      </w:pPr>
    </w:p>
    <w:p w14:paraId="2157D06D" w14:textId="77777777" w:rsidR="00CD458E" w:rsidRPr="00CD458E" w:rsidRDefault="00CD458E" w:rsidP="00CD458E">
      <w:pPr>
        <w:autoSpaceDE w:val="0"/>
        <w:autoSpaceDN w:val="0"/>
        <w:adjustRightInd w:val="0"/>
        <w:ind w:firstLine="567"/>
        <w:rPr>
          <w:rFonts w:cs="Arial"/>
          <w:color w:val="000000"/>
          <w:szCs w:val="22"/>
        </w:rPr>
      </w:pPr>
      <w:r w:rsidRPr="00CD458E">
        <w:rPr>
          <w:rFonts w:cs="Arial"/>
          <w:b/>
          <w:bCs/>
          <w:color w:val="000000"/>
          <w:szCs w:val="22"/>
        </w:rPr>
        <w:t xml:space="preserve">Site to be concreted </w:t>
      </w:r>
    </w:p>
    <w:p w14:paraId="75038495" w14:textId="77777777" w:rsidR="00CD458E" w:rsidRDefault="00CD458E" w:rsidP="00CD458E">
      <w:pPr>
        <w:autoSpaceDE w:val="0"/>
        <w:autoSpaceDN w:val="0"/>
        <w:adjustRightInd w:val="0"/>
        <w:rPr>
          <w:rFonts w:cs="Arial"/>
          <w:color w:val="000000"/>
          <w:szCs w:val="22"/>
        </w:rPr>
      </w:pPr>
    </w:p>
    <w:p w14:paraId="40E3B000" w14:textId="6B75EF30" w:rsidR="00CD458E" w:rsidRPr="002179DB" w:rsidRDefault="0062462B" w:rsidP="00B648DB">
      <w:pPr>
        <w:pStyle w:val="ListParagraph"/>
        <w:numPr>
          <w:ilvl w:val="0"/>
          <w:numId w:val="26"/>
        </w:numPr>
        <w:autoSpaceDE w:val="0"/>
        <w:autoSpaceDN w:val="0"/>
        <w:adjustRightInd w:val="0"/>
        <w:jc w:val="both"/>
        <w:rPr>
          <w:rFonts w:cs="Arial"/>
          <w:color w:val="000000"/>
          <w:szCs w:val="22"/>
        </w:rPr>
      </w:pPr>
      <w:r w:rsidRPr="002179DB">
        <w:rPr>
          <w:rFonts w:cs="Arial"/>
          <w:color w:val="000000"/>
          <w:szCs w:val="22"/>
        </w:rPr>
        <w:t>All areas to be trafficable by vehicles (being the area annotated with ‘Concrete Driveway &amp; Manoeuvring Area’ and ‘driveway’, and the car spaces depicted on the plans prepared by ‘PTI Architecture’, Sheets DA 05 Revision N and DA 06 Revision J, dated 23/09/2019), are to be concreted to an appropriate engineering specification prior to the issuing of an Occupation Certificate.</w:t>
      </w:r>
    </w:p>
    <w:p w14:paraId="12D8294B" w14:textId="77777777" w:rsidR="001946E6" w:rsidRPr="008F17D5" w:rsidRDefault="001946E6" w:rsidP="008F1068">
      <w:pPr>
        <w:pStyle w:val="PlainText"/>
        <w:tabs>
          <w:tab w:val="left" w:pos="540"/>
          <w:tab w:val="left" w:pos="1260"/>
        </w:tabs>
        <w:ind w:left="1260" w:hanging="1440"/>
        <w:rPr>
          <w:rFonts w:ascii="Arial" w:hAnsi="Arial" w:cs="Arial"/>
          <w:sz w:val="22"/>
          <w:szCs w:val="22"/>
        </w:rPr>
      </w:pPr>
    </w:p>
    <w:p w14:paraId="12D8294C" w14:textId="77777777" w:rsidR="001946E6" w:rsidRPr="00A16870" w:rsidRDefault="001946E6" w:rsidP="008F1068">
      <w:pPr>
        <w:tabs>
          <w:tab w:val="left" w:pos="540"/>
        </w:tabs>
        <w:ind w:left="-360" w:firstLine="360"/>
        <w:jc w:val="both"/>
        <w:rPr>
          <w:rFonts w:cs="Arial"/>
          <w:b/>
          <w:sz w:val="32"/>
          <w:szCs w:val="32"/>
        </w:rPr>
      </w:pPr>
      <w:r w:rsidRPr="00A16870">
        <w:rPr>
          <w:rFonts w:cs="Arial"/>
          <w:b/>
          <w:sz w:val="32"/>
          <w:szCs w:val="32"/>
        </w:rPr>
        <w:t>G.</w:t>
      </w:r>
      <w:r w:rsidRPr="00A16870">
        <w:rPr>
          <w:rFonts w:cs="Arial"/>
          <w:b/>
          <w:sz w:val="32"/>
          <w:szCs w:val="32"/>
        </w:rPr>
        <w:tab/>
        <w:t>CONDITIONS RELATING TO USE</w:t>
      </w:r>
    </w:p>
    <w:p w14:paraId="12D8294D" w14:textId="77777777" w:rsidR="001946E6" w:rsidRPr="008F17D5" w:rsidRDefault="001946E6" w:rsidP="008F1068">
      <w:pPr>
        <w:tabs>
          <w:tab w:val="left" w:pos="1701"/>
        </w:tabs>
        <w:jc w:val="both"/>
        <w:rPr>
          <w:rFonts w:cs="Arial"/>
          <w:b/>
          <w:szCs w:val="22"/>
        </w:rPr>
      </w:pPr>
    </w:p>
    <w:p w14:paraId="12D8294E" w14:textId="77777777" w:rsidR="001946E6" w:rsidRPr="008F1068" w:rsidRDefault="001946E6" w:rsidP="008F1068">
      <w:pPr>
        <w:tabs>
          <w:tab w:val="left" w:pos="540"/>
        </w:tabs>
        <w:ind w:left="540"/>
        <w:jc w:val="both"/>
        <w:rPr>
          <w:rFonts w:cs="Arial"/>
          <w:b/>
          <w:szCs w:val="22"/>
        </w:rPr>
      </w:pPr>
      <w:r w:rsidRPr="008F1068">
        <w:rPr>
          <w:rFonts w:cs="Arial"/>
          <w:b/>
          <w:szCs w:val="22"/>
        </w:rPr>
        <w:t>The following conditions relate to the ongoing use of the premises:</w:t>
      </w:r>
    </w:p>
    <w:p w14:paraId="1F54CF92" w14:textId="77777777" w:rsidR="00CD07DD" w:rsidRPr="008F1068" w:rsidRDefault="00CD07DD" w:rsidP="008F1068">
      <w:pPr>
        <w:rPr>
          <w:rFonts w:cs="Arial"/>
          <w:szCs w:val="22"/>
        </w:rPr>
      </w:pPr>
    </w:p>
    <w:p w14:paraId="12D82950" w14:textId="77777777" w:rsidR="00F424A6" w:rsidRPr="008F1068" w:rsidRDefault="00F424A6" w:rsidP="008F1068">
      <w:pPr>
        <w:tabs>
          <w:tab w:val="left" w:pos="540"/>
          <w:tab w:val="left" w:pos="1701"/>
        </w:tabs>
        <w:jc w:val="both"/>
        <w:rPr>
          <w:rFonts w:cs="Arial"/>
          <w:b/>
          <w:szCs w:val="22"/>
        </w:rPr>
      </w:pPr>
      <w:r w:rsidRPr="008F1068">
        <w:rPr>
          <w:rFonts w:cs="Arial"/>
          <w:b/>
          <w:szCs w:val="22"/>
        </w:rPr>
        <w:tab/>
        <w:t>Occupational Health &amp; Safety</w:t>
      </w:r>
    </w:p>
    <w:p w14:paraId="12D82951" w14:textId="77777777" w:rsidR="00F424A6" w:rsidRPr="008F1068" w:rsidRDefault="00F424A6" w:rsidP="008F1068">
      <w:pPr>
        <w:tabs>
          <w:tab w:val="left" w:pos="540"/>
          <w:tab w:val="left" w:pos="1701"/>
        </w:tabs>
        <w:jc w:val="both"/>
        <w:rPr>
          <w:rFonts w:cs="Arial"/>
          <w:b/>
          <w:szCs w:val="22"/>
        </w:rPr>
      </w:pPr>
    </w:p>
    <w:p w14:paraId="12D82952" w14:textId="46A93E81" w:rsidR="008F1068" w:rsidRPr="00F334AB" w:rsidRDefault="005B19F3" w:rsidP="00C2046B">
      <w:pPr>
        <w:pStyle w:val="Default"/>
        <w:numPr>
          <w:ilvl w:val="0"/>
          <w:numId w:val="26"/>
        </w:numPr>
        <w:jc w:val="both"/>
        <w:rPr>
          <w:rFonts w:ascii="Arial" w:hAnsi="Arial" w:cs="Arial"/>
          <w:i/>
          <w:iCs/>
          <w:sz w:val="22"/>
          <w:szCs w:val="22"/>
        </w:rPr>
      </w:pPr>
      <w:r>
        <w:rPr>
          <w:rFonts w:ascii="Arial" w:hAnsi="Arial" w:cs="Arial"/>
          <w:sz w:val="22"/>
          <w:szCs w:val="22"/>
        </w:rPr>
        <w:t>Within 3</w:t>
      </w:r>
      <w:r w:rsidR="00F424A6" w:rsidRPr="008F1068">
        <w:rPr>
          <w:rFonts w:ascii="Arial" w:hAnsi="Arial" w:cs="Arial"/>
          <w:sz w:val="22"/>
          <w:szCs w:val="22"/>
        </w:rPr>
        <w:t xml:space="preserve"> months of the commencement of the activity, </w:t>
      </w:r>
      <w:r w:rsidR="009151C7" w:rsidRPr="008F1068">
        <w:rPr>
          <w:rFonts w:ascii="Arial" w:hAnsi="Arial" w:cs="Arial"/>
          <w:sz w:val="22"/>
          <w:szCs w:val="22"/>
        </w:rPr>
        <w:t xml:space="preserve">an Occupational Noise and Hygiene Assessment shall be completed and submitted for approval.  This </w:t>
      </w:r>
      <w:r w:rsidR="00F334AB" w:rsidRPr="008F1068">
        <w:rPr>
          <w:rFonts w:ascii="Arial" w:hAnsi="Arial" w:cs="Arial"/>
          <w:sz w:val="22"/>
          <w:szCs w:val="22"/>
        </w:rPr>
        <w:t>assessment</w:t>
      </w:r>
      <w:r w:rsidR="009151C7" w:rsidRPr="008F1068">
        <w:rPr>
          <w:rFonts w:ascii="Arial" w:hAnsi="Arial" w:cs="Arial"/>
          <w:sz w:val="22"/>
          <w:szCs w:val="22"/>
        </w:rPr>
        <w:t xml:space="preserve"> shall be prepared in accordance with the </w:t>
      </w:r>
      <w:r w:rsidR="009151C7" w:rsidRPr="009151C7">
        <w:rPr>
          <w:rFonts w:ascii="Arial" w:hAnsi="Arial" w:cs="Arial"/>
          <w:i/>
          <w:sz w:val="22"/>
          <w:szCs w:val="22"/>
        </w:rPr>
        <w:t>Work Health and Safety Act (2011),</w:t>
      </w:r>
      <w:r w:rsidR="009151C7" w:rsidRPr="009151C7">
        <w:rPr>
          <w:rFonts w:ascii="Arial" w:hAnsi="Arial" w:cs="Arial"/>
          <w:sz w:val="22"/>
          <w:szCs w:val="22"/>
        </w:rPr>
        <w:t xml:space="preserve"> the </w:t>
      </w:r>
      <w:r w:rsidR="009151C7" w:rsidRPr="009151C7">
        <w:rPr>
          <w:rFonts w:ascii="Arial" w:hAnsi="Arial" w:cs="Arial"/>
          <w:i/>
          <w:sz w:val="22"/>
          <w:szCs w:val="22"/>
        </w:rPr>
        <w:t>Work Heal</w:t>
      </w:r>
      <w:r w:rsidR="009151C7" w:rsidRPr="008F1068">
        <w:rPr>
          <w:rFonts w:ascii="Arial" w:hAnsi="Arial" w:cs="Arial"/>
          <w:i/>
          <w:sz w:val="22"/>
          <w:szCs w:val="22"/>
        </w:rPr>
        <w:t>th and Safety Regulation (2017</w:t>
      </w:r>
      <w:r w:rsidR="009151C7" w:rsidRPr="008F1068">
        <w:rPr>
          <w:rFonts w:ascii="Arial" w:hAnsi="Arial" w:cs="Arial"/>
          <w:sz w:val="22"/>
          <w:szCs w:val="22"/>
        </w:rPr>
        <w:t xml:space="preserve">), and </w:t>
      </w:r>
      <w:r w:rsidR="009151C7" w:rsidRPr="009151C7">
        <w:rPr>
          <w:rFonts w:ascii="Arial" w:hAnsi="Arial" w:cs="Arial"/>
          <w:i/>
          <w:iCs/>
          <w:sz w:val="22"/>
          <w:szCs w:val="22"/>
        </w:rPr>
        <w:t>AS/NZS 1269.1:2005 (Occupational noise management—Measurement and assessment of noise emission and exposure)</w:t>
      </w:r>
      <w:r w:rsidR="008F1068" w:rsidRPr="008F1068">
        <w:rPr>
          <w:rFonts w:ascii="Arial" w:hAnsi="Arial" w:cs="Arial"/>
          <w:i/>
          <w:iCs/>
          <w:sz w:val="22"/>
          <w:szCs w:val="22"/>
        </w:rPr>
        <w:t xml:space="preserve">, </w:t>
      </w:r>
      <w:r w:rsidR="008F1068" w:rsidRPr="008F1068">
        <w:rPr>
          <w:rFonts w:ascii="Arial" w:hAnsi="Arial" w:cs="Arial"/>
          <w:iCs/>
          <w:sz w:val="22"/>
          <w:szCs w:val="22"/>
        </w:rPr>
        <w:t>and should include an assessment of</w:t>
      </w:r>
      <w:r w:rsidR="00F334AB">
        <w:rPr>
          <w:rFonts w:ascii="Arial" w:hAnsi="Arial" w:cs="Arial"/>
          <w:iCs/>
          <w:sz w:val="22"/>
          <w:szCs w:val="22"/>
        </w:rPr>
        <w:t>, b</w:t>
      </w:r>
      <w:r w:rsidR="00D251A1">
        <w:rPr>
          <w:rFonts w:ascii="Arial" w:hAnsi="Arial" w:cs="Arial"/>
          <w:iCs/>
          <w:sz w:val="22"/>
          <w:szCs w:val="22"/>
        </w:rPr>
        <w:t>u</w:t>
      </w:r>
      <w:r w:rsidR="00F334AB">
        <w:rPr>
          <w:rFonts w:ascii="Arial" w:hAnsi="Arial" w:cs="Arial"/>
          <w:iCs/>
          <w:sz w:val="22"/>
          <w:szCs w:val="22"/>
        </w:rPr>
        <w:t>t not limited to,</w:t>
      </w:r>
      <w:r w:rsidR="008F1068" w:rsidRPr="008F1068">
        <w:rPr>
          <w:rFonts w:ascii="Arial" w:hAnsi="Arial" w:cs="Arial"/>
          <w:iCs/>
          <w:sz w:val="22"/>
          <w:szCs w:val="22"/>
        </w:rPr>
        <w:t xml:space="preserve"> the following:</w:t>
      </w:r>
    </w:p>
    <w:p w14:paraId="12D82953" w14:textId="29CE81D1" w:rsidR="00F334AB" w:rsidRDefault="00F334AB" w:rsidP="00F334AB">
      <w:pPr>
        <w:pStyle w:val="Default"/>
        <w:ind w:left="567"/>
        <w:rPr>
          <w:rFonts w:ascii="Arial" w:hAnsi="Arial" w:cs="Arial"/>
          <w:i/>
          <w:iCs/>
          <w:sz w:val="22"/>
          <w:szCs w:val="22"/>
        </w:rPr>
      </w:pPr>
    </w:p>
    <w:p w14:paraId="7257040B" w14:textId="77777777" w:rsidR="00334F9B" w:rsidRDefault="00334F9B" w:rsidP="00F334AB">
      <w:pPr>
        <w:pStyle w:val="Default"/>
        <w:ind w:left="567"/>
        <w:rPr>
          <w:rFonts w:ascii="Arial" w:hAnsi="Arial" w:cs="Arial"/>
          <w:i/>
          <w:iCs/>
          <w:sz w:val="22"/>
          <w:szCs w:val="22"/>
        </w:rPr>
      </w:pPr>
    </w:p>
    <w:p w14:paraId="12D82954" w14:textId="77777777" w:rsidR="008F1068" w:rsidRDefault="008F1068" w:rsidP="00D83A8F">
      <w:pPr>
        <w:pStyle w:val="Default"/>
        <w:numPr>
          <w:ilvl w:val="0"/>
          <w:numId w:val="23"/>
        </w:numPr>
        <w:ind w:left="1134" w:hanging="425"/>
        <w:rPr>
          <w:rFonts w:ascii="Arial" w:hAnsi="Arial" w:cs="Arial"/>
          <w:sz w:val="22"/>
          <w:szCs w:val="22"/>
        </w:rPr>
      </w:pPr>
      <w:r w:rsidRPr="008F1068">
        <w:rPr>
          <w:rFonts w:ascii="Arial" w:hAnsi="Arial" w:cs="Arial"/>
          <w:sz w:val="22"/>
          <w:szCs w:val="22"/>
        </w:rPr>
        <w:lastRenderedPageBreak/>
        <w:t xml:space="preserve">Inhalable Dust </w:t>
      </w:r>
    </w:p>
    <w:p w14:paraId="12D82955" w14:textId="77777777" w:rsidR="008F1068" w:rsidRDefault="008F1068" w:rsidP="00D83A8F">
      <w:pPr>
        <w:pStyle w:val="Default"/>
        <w:numPr>
          <w:ilvl w:val="0"/>
          <w:numId w:val="23"/>
        </w:numPr>
        <w:ind w:left="1134" w:hanging="425"/>
        <w:rPr>
          <w:rFonts w:ascii="Arial" w:hAnsi="Arial" w:cs="Arial"/>
          <w:sz w:val="22"/>
          <w:szCs w:val="22"/>
        </w:rPr>
      </w:pPr>
      <w:r w:rsidRPr="008F1068">
        <w:rPr>
          <w:rFonts w:ascii="Arial" w:hAnsi="Arial" w:cs="Arial"/>
          <w:sz w:val="22"/>
          <w:szCs w:val="22"/>
        </w:rPr>
        <w:t xml:space="preserve">Respirable Dust </w:t>
      </w:r>
    </w:p>
    <w:p w14:paraId="12D82956" w14:textId="77777777" w:rsidR="008F1068" w:rsidRDefault="008F1068" w:rsidP="00D83A8F">
      <w:pPr>
        <w:pStyle w:val="Default"/>
        <w:numPr>
          <w:ilvl w:val="0"/>
          <w:numId w:val="23"/>
        </w:numPr>
        <w:ind w:left="1134" w:hanging="425"/>
        <w:rPr>
          <w:rFonts w:ascii="Arial" w:hAnsi="Arial" w:cs="Arial"/>
          <w:sz w:val="22"/>
          <w:szCs w:val="22"/>
        </w:rPr>
      </w:pPr>
      <w:r w:rsidRPr="008F1068">
        <w:rPr>
          <w:rFonts w:ascii="Arial" w:hAnsi="Arial" w:cs="Arial"/>
          <w:sz w:val="22"/>
          <w:szCs w:val="22"/>
        </w:rPr>
        <w:t xml:space="preserve">Silica </w:t>
      </w:r>
    </w:p>
    <w:p w14:paraId="12D82957" w14:textId="77777777" w:rsidR="008F1068" w:rsidRPr="008F1068" w:rsidRDefault="008F1068" w:rsidP="00D83A8F">
      <w:pPr>
        <w:pStyle w:val="Default"/>
        <w:numPr>
          <w:ilvl w:val="0"/>
          <w:numId w:val="23"/>
        </w:numPr>
        <w:ind w:left="1134" w:hanging="425"/>
        <w:rPr>
          <w:rFonts w:ascii="Arial" w:hAnsi="Arial" w:cs="Arial"/>
          <w:i/>
          <w:iCs/>
          <w:sz w:val="22"/>
          <w:szCs w:val="22"/>
        </w:rPr>
      </w:pPr>
      <w:r w:rsidRPr="008F1068">
        <w:rPr>
          <w:rFonts w:ascii="Arial" w:hAnsi="Arial" w:cs="Arial"/>
          <w:sz w:val="22"/>
          <w:szCs w:val="22"/>
        </w:rPr>
        <w:t>Asbestos</w:t>
      </w:r>
    </w:p>
    <w:p w14:paraId="16640DED" w14:textId="77777777" w:rsidR="00B648DB" w:rsidRPr="00B648DB" w:rsidRDefault="00B648DB" w:rsidP="00B648DB">
      <w:pPr>
        <w:autoSpaceDE w:val="0"/>
        <w:autoSpaceDN w:val="0"/>
        <w:adjustRightInd w:val="0"/>
        <w:rPr>
          <w:rFonts w:cs="Arial"/>
          <w:color w:val="000000"/>
          <w:sz w:val="24"/>
        </w:rPr>
      </w:pPr>
    </w:p>
    <w:p w14:paraId="1776FD77" w14:textId="3F03769D" w:rsidR="00B648DB" w:rsidRPr="00B648DB" w:rsidRDefault="00B648DB" w:rsidP="00B648DB">
      <w:pPr>
        <w:pStyle w:val="ListParagraph"/>
        <w:numPr>
          <w:ilvl w:val="0"/>
          <w:numId w:val="26"/>
        </w:numPr>
        <w:autoSpaceDE w:val="0"/>
        <w:autoSpaceDN w:val="0"/>
        <w:adjustRightInd w:val="0"/>
        <w:jc w:val="both"/>
        <w:rPr>
          <w:rFonts w:cs="Arial"/>
          <w:color w:val="000000"/>
          <w:szCs w:val="22"/>
        </w:rPr>
      </w:pPr>
      <w:r w:rsidRPr="00B648DB">
        <w:rPr>
          <w:rFonts w:cs="Arial"/>
          <w:color w:val="000000"/>
          <w:szCs w:val="22"/>
        </w:rPr>
        <w:t xml:space="preserve">The proposed operation of the resource recovery facility shall thereafter be conducted in accordance with the approved Occupational, Noise, Health, Air Quality and Hygiene Assessments. </w:t>
      </w:r>
    </w:p>
    <w:p w14:paraId="7D344C6A" w14:textId="77777777" w:rsidR="00B648DB" w:rsidRDefault="00B648DB" w:rsidP="008F1068">
      <w:pPr>
        <w:tabs>
          <w:tab w:val="left" w:pos="540"/>
          <w:tab w:val="left" w:pos="1701"/>
        </w:tabs>
        <w:jc w:val="both"/>
        <w:rPr>
          <w:rFonts w:cs="Arial"/>
          <w:b/>
          <w:szCs w:val="22"/>
        </w:rPr>
      </w:pPr>
    </w:p>
    <w:p w14:paraId="12D8295D" w14:textId="5A647305" w:rsidR="001946E6" w:rsidRPr="008F1068" w:rsidRDefault="00B648DB" w:rsidP="008F1068">
      <w:pPr>
        <w:tabs>
          <w:tab w:val="left" w:pos="540"/>
          <w:tab w:val="left" w:pos="1701"/>
        </w:tabs>
        <w:jc w:val="both"/>
        <w:rPr>
          <w:rFonts w:cs="Arial"/>
          <w:b/>
          <w:szCs w:val="22"/>
        </w:rPr>
      </w:pPr>
      <w:r>
        <w:rPr>
          <w:rFonts w:cs="Arial"/>
          <w:b/>
          <w:szCs w:val="22"/>
        </w:rPr>
        <w:tab/>
      </w:r>
      <w:r w:rsidR="001946E6" w:rsidRPr="008F1068">
        <w:rPr>
          <w:rFonts w:cs="Arial"/>
          <w:b/>
          <w:szCs w:val="22"/>
        </w:rPr>
        <w:t xml:space="preserve">Waste </w:t>
      </w:r>
    </w:p>
    <w:p w14:paraId="12D8295E" w14:textId="77777777" w:rsidR="001946E6" w:rsidRPr="008F1068" w:rsidRDefault="001946E6" w:rsidP="008F1068">
      <w:pPr>
        <w:rPr>
          <w:rFonts w:cs="Arial"/>
          <w:szCs w:val="22"/>
        </w:rPr>
      </w:pPr>
    </w:p>
    <w:p w14:paraId="23D456CD" w14:textId="24B59C2B" w:rsidR="00931CFB" w:rsidRPr="00931CFB" w:rsidRDefault="00931CFB" w:rsidP="00931CFB">
      <w:pPr>
        <w:pStyle w:val="ListParagraph"/>
        <w:numPr>
          <w:ilvl w:val="0"/>
          <w:numId w:val="26"/>
        </w:numPr>
        <w:autoSpaceDE w:val="0"/>
        <w:autoSpaceDN w:val="0"/>
        <w:adjustRightInd w:val="0"/>
        <w:jc w:val="both"/>
        <w:rPr>
          <w:rFonts w:cs="Arial"/>
          <w:color w:val="000000"/>
          <w:szCs w:val="22"/>
        </w:rPr>
      </w:pPr>
      <w:r w:rsidRPr="00931CFB">
        <w:rPr>
          <w:rFonts w:cs="Arial"/>
          <w:color w:val="000000"/>
          <w:szCs w:val="22"/>
        </w:rPr>
        <w:t xml:space="preserve">All waste soils and material(s), liquid and solid, to be removed from the site, excluding materials that can be recycled or reused in accordance with a Resource Recovery Order and/or exemption, must be analysed and classified by an appropriately qualified and certified consultant, in accordance with the </w:t>
      </w:r>
      <w:r w:rsidRPr="00931CFB">
        <w:rPr>
          <w:rFonts w:cs="Arial"/>
          <w:i/>
          <w:iCs/>
          <w:color w:val="000000"/>
          <w:szCs w:val="22"/>
        </w:rPr>
        <w:t xml:space="preserve">Protection of the Environment Operations (Waste) Regulation 2014 </w:t>
      </w:r>
      <w:r w:rsidRPr="00931CFB">
        <w:rPr>
          <w:rFonts w:cs="Arial"/>
          <w:color w:val="000000"/>
          <w:szCs w:val="22"/>
        </w:rPr>
        <w:t xml:space="preserve">and related guidelines, in particular the </w:t>
      </w:r>
      <w:r w:rsidRPr="00931CFB">
        <w:rPr>
          <w:rFonts w:cs="Arial"/>
          <w:i/>
          <w:iCs/>
          <w:color w:val="000000"/>
          <w:szCs w:val="22"/>
        </w:rPr>
        <w:t>NSW EPA Waste Classification Guidelines</w:t>
      </w:r>
      <w:r w:rsidRPr="00931CFB">
        <w:rPr>
          <w:rFonts w:cs="Arial"/>
          <w:color w:val="000000"/>
          <w:szCs w:val="22"/>
        </w:rPr>
        <w:t xml:space="preserve">, prior to off-site disposal. </w:t>
      </w:r>
    </w:p>
    <w:p w14:paraId="2E28174E" w14:textId="77777777" w:rsidR="00931CFB" w:rsidRDefault="00931CFB" w:rsidP="00931CFB">
      <w:pPr>
        <w:autoSpaceDE w:val="0"/>
        <w:autoSpaceDN w:val="0"/>
        <w:adjustRightInd w:val="0"/>
        <w:jc w:val="both"/>
        <w:rPr>
          <w:rFonts w:cs="Arial"/>
          <w:color w:val="000000"/>
          <w:szCs w:val="22"/>
        </w:rPr>
      </w:pPr>
    </w:p>
    <w:p w14:paraId="2412B9FC" w14:textId="28891645" w:rsidR="00931CFB" w:rsidRPr="00931CFB" w:rsidRDefault="00931CFB" w:rsidP="00931CFB">
      <w:pPr>
        <w:autoSpaceDE w:val="0"/>
        <w:autoSpaceDN w:val="0"/>
        <w:adjustRightInd w:val="0"/>
        <w:ind w:left="567"/>
        <w:jc w:val="both"/>
        <w:rPr>
          <w:rFonts w:cs="Arial"/>
          <w:color w:val="000000"/>
          <w:szCs w:val="22"/>
        </w:rPr>
      </w:pPr>
      <w:r w:rsidRPr="00931CFB">
        <w:rPr>
          <w:rFonts w:cs="Arial"/>
          <w:color w:val="000000"/>
          <w:szCs w:val="22"/>
        </w:rPr>
        <w:t xml:space="preserve">All Waste material(s) must be disposed of at an appropriately licensed waste facility for the specific waste. Receipts for the disposal of the waste must be submitted to the Principal Certifying Authority within 30 days of the waste being disposed of. </w:t>
      </w:r>
    </w:p>
    <w:p w14:paraId="14765D79" w14:textId="77777777" w:rsidR="00931CFB" w:rsidRDefault="00931CFB" w:rsidP="00931CFB">
      <w:pPr>
        <w:tabs>
          <w:tab w:val="left" w:pos="540"/>
        </w:tabs>
        <w:ind w:left="567"/>
        <w:jc w:val="both"/>
        <w:rPr>
          <w:rFonts w:cs="Arial"/>
          <w:color w:val="000000"/>
          <w:szCs w:val="22"/>
        </w:rPr>
      </w:pPr>
    </w:p>
    <w:p w14:paraId="12D82962" w14:textId="5312D4B1" w:rsidR="002C6A36" w:rsidRPr="008F17D5" w:rsidRDefault="00931CFB" w:rsidP="00931CFB">
      <w:pPr>
        <w:tabs>
          <w:tab w:val="left" w:pos="540"/>
        </w:tabs>
        <w:ind w:left="567"/>
        <w:jc w:val="both"/>
        <w:rPr>
          <w:rFonts w:cs="Arial"/>
          <w:b/>
          <w:szCs w:val="22"/>
        </w:rPr>
      </w:pPr>
      <w:r w:rsidRPr="00931CFB">
        <w:rPr>
          <w:rFonts w:cs="Arial"/>
          <w:color w:val="000000"/>
          <w:szCs w:val="22"/>
        </w:rPr>
        <w:t>All waste must be transported by a contractor licenced to transport the specific waste, and in vehicles capable of carting the waste without spillage, and meeting relevant requirements and standards. All loads must be covered prior to vehicles leaving the site.</w:t>
      </w:r>
    </w:p>
    <w:p w14:paraId="6318F0DE" w14:textId="77777777" w:rsidR="00931CFB" w:rsidRDefault="00931CFB" w:rsidP="008F1068">
      <w:pPr>
        <w:tabs>
          <w:tab w:val="left" w:pos="540"/>
        </w:tabs>
        <w:ind w:left="567"/>
        <w:jc w:val="both"/>
        <w:rPr>
          <w:rFonts w:cs="Arial"/>
          <w:b/>
          <w:szCs w:val="22"/>
        </w:rPr>
      </w:pPr>
    </w:p>
    <w:p w14:paraId="12D82963" w14:textId="1BECB643" w:rsidR="001946E6" w:rsidRPr="008F17D5" w:rsidRDefault="001946E6" w:rsidP="008F1068">
      <w:pPr>
        <w:tabs>
          <w:tab w:val="left" w:pos="540"/>
        </w:tabs>
        <w:ind w:left="567"/>
        <w:jc w:val="both"/>
        <w:rPr>
          <w:rFonts w:cs="Arial"/>
          <w:b/>
          <w:szCs w:val="22"/>
        </w:rPr>
      </w:pPr>
      <w:r w:rsidRPr="008F17D5">
        <w:rPr>
          <w:rFonts w:cs="Arial"/>
          <w:b/>
          <w:szCs w:val="22"/>
        </w:rPr>
        <w:t>Car Parking/Loading</w:t>
      </w:r>
    </w:p>
    <w:p w14:paraId="12D82964" w14:textId="77777777" w:rsidR="001946E6" w:rsidRPr="008F17D5" w:rsidRDefault="001946E6" w:rsidP="008F17D5">
      <w:pPr>
        <w:rPr>
          <w:rFonts w:cs="Arial"/>
          <w:szCs w:val="22"/>
        </w:rPr>
      </w:pPr>
    </w:p>
    <w:p w14:paraId="12D82965" w14:textId="77777777" w:rsidR="001946E6" w:rsidRPr="008F17D5" w:rsidRDefault="009E6604" w:rsidP="00C2046B">
      <w:pPr>
        <w:pStyle w:val="ListParagraph"/>
        <w:numPr>
          <w:ilvl w:val="0"/>
          <w:numId w:val="26"/>
        </w:numPr>
        <w:jc w:val="both"/>
        <w:rPr>
          <w:rFonts w:cs="Arial"/>
          <w:szCs w:val="22"/>
        </w:rPr>
      </w:pPr>
      <w:r w:rsidRPr="008F17D5">
        <w:rPr>
          <w:rFonts w:cs="Arial"/>
          <w:szCs w:val="22"/>
          <w:shd w:val="clear" w:color="auto" w:fill="FFFFFF"/>
        </w:rPr>
        <w:t>A total of 13 off street car parking spaces must be provided in accordance with Council’s relevant development control plan. 2 of the spaces must be designed and signposted/marked for the specific use of persons with a disability.</w:t>
      </w:r>
    </w:p>
    <w:p w14:paraId="12D82966" w14:textId="77777777" w:rsidR="009E6604" w:rsidRPr="008F17D5" w:rsidRDefault="009E6604" w:rsidP="008F17D5">
      <w:pPr>
        <w:pStyle w:val="ListParagraph"/>
        <w:ind w:left="567"/>
        <w:rPr>
          <w:rFonts w:cs="Arial"/>
          <w:szCs w:val="22"/>
        </w:rPr>
      </w:pPr>
    </w:p>
    <w:p w14:paraId="12D82967" w14:textId="77777777" w:rsidR="001946E6" w:rsidRPr="008F17D5" w:rsidRDefault="001946E6" w:rsidP="00C2046B">
      <w:pPr>
        <w:numPr>
          <w:ilvl w:val="0"/>
          <w:numId w:val="26"/>
        </w:numPr>
        <w:tabs>
          <w:tab w:val="num" w:pos="1701"/>
        </w:tabs>
        <w:jc w:val="both"/>
        <w:rPr>
          <w:rFonts w:cs="Arial"/>
          <w:szCs w:val="22"/>
        </w:rPr>
      </w:pPr>
      <w:r w:rsidRPr="008F17D5">
        <w:rPr>
          <w:rFonts w:cs="Arial"/>
          <w:szCs w:val="22"/>
        </w:rPr>
        <w:t>All parking areas shown on the approved plans must be used solely for this purpose.</w:t>
      </w:r>
    </w:p>
    <w:p w14:paraId="12D82968" w14:textId="77777777" w:rsidR="001946E6" w:rsidRPr="008F17D5" w:rsidRDefault="001946E6" w:rsidP="008F17D5">
      <w:pPr>
        <w:rPr>
          <w:rFonts w:cs="Arial"/>
          <w:szCs w:val="22"/>
        </w:rPr>
      </w:pPr>
    </w:p>
    <w:p w14:paraId="12D82969" w14:textId="77777777" w:rsidR="000F4BD8" w:rsidRPr="008F17D5" w:rsidRDefault="001946E6" w:rsidP="00C2046B">
      <w:pPr>
        <w:numPr>
          <w:ilvl w:val="0"/>
          <w:numId w:val="26"/>
        </w:numPr>
        <w:tabs>
          <w:tab w:val="num" w:pos="1701"/>
        </w:tabs>
        <w:jc w:val="both"/>
        <w:rPr>
          <w:rFonts w:cs="Arial"/>
          <w:b/>
          <w:szCs w:val="22"/>
        </w:rPr>
      </w:pPr>
      <w:r w:rsidRPr="008F17D5">
        <w:rPr>
          <w:rFonts w:cs="Arial"/>
          <w:szCs w:val="22"/>
        </w:rPr>
        <w:t xml:space="preserve">The operator of the development must not permit the reversing of vehicles onto or away from the road reserve, with the exception of garbage and recycling collection vehicles.  All vehicles must be driven forward onto and away from the development and adequate space must be provided and maintained on the land to permit all vehicles to turn in accordance with AS 2890.1 Parking Facilities – Off Street Car Parking. </w:t>
      </w:r>
      <w:r w:rsidRPr="008F17D5">
        <w:rPr>
          <w:rFonts w:cs="Arial"/>
          <w:b/>
          <w:szCs w:val="22"/>
        </w:rPr>
        <w:tab/>
      </w:r>
    </w:p>
    <w:p w14:paraId="12D8296A" w14:textId="77777777" w:rsidR="000F4BD8" w:rsidRPr="008F17D5" w:rsidRDefault="000F4BD8" w:rsidP="008F17D5">
      <w:pPr>
        <w:rPr>
          <w:rFonts w:cs="Arial"/>
          <w:b/>
          <w:szCs w:val="22"/>
          <w:lang w:eastAsia="en-US"/>
        </w:rPr>
      </w:pPr>
    </w:p>
    <w:p w14:paraId="12D8296B" w14:textId="77777777" w:rsidR="001946E6" w:rsidRPr="008F17D5" w:rsidRDefault="001946E6" w:rsidP="008F17D5">
      <w:pPr>
        <w:pStyle w:val="PlainText"/>
        <w:tabs>
          <w:tab w:val="left" w:pos="540"/>
        </w:tabs>
        <w:ind w:left="567"/>
        <w:rPr>
          <w:rFonts w:ascii="Arial" w:hAnsi="Arial" w:cs="Arial"/>
          <w:b/>
          <w:sz w:val="22"/>
          <w:szCs w:val="22"/>
        </w:rPr>
      </w:pPr>
      <w:r w:rsidRPr="008F17D5">
        <w:rPr>
          <w:rFonts w:ascii="Arial" w:hAnsi="Arial" w:cs="Arial"/>
          <w:b/>
          <w:sz w:val="22"/>
          <w:szCs w:val="22"/>
        </w:rPr>
        <w:t>Environment</w:t>
      </w:r>
      <w:r w:rsidR="00F413C3" w:rsidRPr="008F17D5">
        <w:rPr>
          <w:rFonts w:ascii="Arial" w:hAnsi="Arial" w:cs="Arial"/>
          <w:b/>
          <w:sz w:val="22"/>
          <w:szCs w:val="22"/>
        </w:rPr>
        <w:t xml:space="preserve"> Protection License</w:t>
      </w:r>
    </w:p>
    <w:p w14:paraId="12D8296C" w14:textId="77777777" w:rsidR="001946E6" w:rsidRPr="008F17D5" w:rsidRDefault="001946E6" w:rsidP="008F17D5">
      <w:pPr>
        <w:pStyle w:val="PlainText"/>
        <w:ind w:left="360"/>
        <w:rPr>
          <w:rFonts w:ascii="Arial" w:hAnsi="Arial" w:cs="Arial"/>
          <w:sz w:val="22"/>
          <w:szCs w:val="22"/>
        </w:rPr>
      </w:pPr>
    </w:p>
    <w:p w14:paraId="12D8296D" w14:textId="77777777" w:rsidR="001946E6" w:rsidRPr="009B11F5" w:rsidRDefault="001946E6" w:rsidP="00C2046B">
      <w:pPr>
        <w:numPr>
          <w:ilvl w:val="0"/>
          <w:numId w:val="26"/>
        </w:numPr>
        <w:jc w:val="both"/>
        <w:rPr>
          <w:rFonts w:cs="Arial"/>
          <w:szCs w:val="22"/>
        </w:rPr>
      </w:pPr>
      <w:r w:rsidRPr="008F17D5">
        <w:rPr>
          <w:rFonts w:cs="Arial"/>
          <w:szCs w:val="22"/>
        </w:rPr>
        <w:t xml:space="preserve">The use of the </w:t>
      </w:r>
      <w:r w:rsidRPr="009B11F5">
        <w:rPr>
          <w:rFonts w:cs="Arial"/>
          <w:szCs w:val="22"/>
        </w:rPr>
        <w:t xml:space="preserve">premises shall operate in accordance with the </w:t>
      </w:r>
      <w:r w:rsidR="00F413C3" w:rsidRPr="009B11F5">
        <w:rPr>
          <w:rFonts w:cs="Arial"/>
          <w:szCs w:val="22"/>
        </w:rPr>
        <w:t>Environment Protection License issued by the NSW EPA.</w:t>
      </w:r>
    </w:p>
    <w:p w14:paraId="12D8296E" w14:textId="48A27D3C" w:rsidR="006E069A" w:rsidRDefault="006E069A" w:rsidP="008F17D5">
      <w:pPr>
        <w:jc w:val="both"/>
        <w:rPr>
          <w:rFonts w:cs="Arial"/>
          <w:szCs w:val="22"/>
        </w:rPr>
      </w:pPr>
    </w:p>
    <w:p w14:paraId="1CAB44D6" w14:textId="717C77A4" w:rsidR="00505310" w:rsidRDefault="00505310" w:rsidP="008F17D5">
      <w:pPr>
        <w:jc w:val="both"/>
        <w:rPr>
          <w:rFonts w:cs="Arial"/>
          <w:szCs w:val="22"/>
        </w:rPr>
      </w:pPr>
    </w:p>
    <w:p w14:paraId="4F06CDBB" w14:textId="530F6236" w:rsidR="00505310" w:rsidRDefault="00505310" w:rsidP="008F17D5">
      <w:pPr>
        <w:jc w:val="both"/>
        <w:rPr>
          <w:rFonts w:cs="Arial"/>
          <w:szCs w:val="22"/>
        </w:rPr>
      </w:pPr>
    </w:p>
    <w:p w14:paraId="1037A54F" w14:textId="41CD8C8F" w:rsidR="00505310" w:rsidRDefault="00505310" w:rsidP="008F17D5">
      <w:pPr>
        <w:jc w:val="both"/>
        <w:rPr>
          <w:rFonts w:cs="Arial"/>
          <w:szCs w:val="22"/>
        </w:rPr>
      </w:pPr>
    </w:p>
    <w:p w14:paraId="05962105" w14:textId="77777777" w:rsidR="00505310" w:rsidRPr="009B11F5" w:rsidRDefault="00505310" w:rsidP="008F17D5">
      <w:pPr>
        <w:jc w:val="both"/>
        <w:rPr>
          <w:rFonts w:cs="Arial"/>
          <w:szCs w:val="22"/>
        </w:rPr>
      </w:pPr>
    </w:p>
    <w:p w14:paraId="12D8296F" w14:textId="550D8DA4" w:rsidR="006E069A" w:rsidRPr="009B11F5" w:rsidRDefault="00EA056B" w:rsidP="008F17D5">
      <w:pPr>
        <w:pStyle w:val="PlainText"/>
        <w:tabs>
          <w:tab w:val="left" w:pos="540"/>
        </w:tabs>
        <w:ind w:left="567"/>
        <w:rPr>
          <w:rFonts w:ascii="Arial" w:hAnsi="Arial" w:cs="Arial"/>
          <w:b/>
          <w:sz w:val="22"/>
          <w:szCs w:val="22"/>
        </w:rPr>
      </w:pPr>
      <w:r w:rsidRPr="009B11F5">
        <w:rPr>
          <w:rFonts w:ascii="Arial" w:hAnsi="Arial" w:cs="Arial"/>
          <w:b/>
          <w:sz w:val="22"/>
          <w:szCs w:val="22"/>
        </w:rPr>
        <w:lastRenderedPageBreak/>
        <w:t xml:space="preserve">EPA </w:t>
      </w:r>
      <w:r w:rsidR="006E069A" w:rsidRPr="009B11F5">
        <w:rPr>
          <w:rFonts w:ascii="Arial" w:hAnsi="Arial" w:cs="Arial"/>
          <w:b/>
          <w:sz w:val="22"/>
          <w:szCs w:val="22"/>
        </w:rPr>
        <w:t>General</w:t>
      </w:r>
      <w:r w:rsidRPr="009B11F5">
        <w:rPr>
          <w:rFonts w:ascii="Arial" w:hAnsi="Arial" w:cs="Arial"/>
          <w:b/>
          <w:sz w:val="22"/>
          <w:szCs w:val="22"/>
        </w:rPr>
        <w:t xml:space="preserve"> terms of Approval</w:t>
      </w:r>
      <w:r w:rsidR="009B11F5" w:rsidRPr="009B11F5">
        <w:rPr>
          <w:rFonts w:ascii="Arial" w:hAnsi="Arial" w:cs="Arial"/>
          <w:b/>
          <w:sz w:val="22"/>
          <w:szCs w:val="22"/>
        </w:rPr>
        <w:t xml:space="preserve"> (amended under DA-263/2019/A)</w:t>
      </w:r>
    </w:p>
    <w:p w14:paraId="12D82970" w14:textId="77777777" w:rsidR="006E069A" w:rsidRPr="009B11F5" w:rsidRDefault="006E069A" w:rsidP="008F17D5">
      <w:pPr>
        <w:rPr>
          <w:rFonts w:cs="Arial"/>
          <w:noProof/>
          <w:szCs w:val="22"/>
          <w:lang w:val="en-US"/>
        </w:rPr>
      </w:pPr>
    </w:p>
    <w:p w14:paraId="12D82971" w14:textId="69D2FFF6" w:rsidR="00EA056B" w:rsidRPr="009B11F5" w:rsidRDefault="00EA056B" w:rsidP="00C2046B">
      <w:pPr>
        <w:pStyle w:val="ListParagraph"/>
        <w:numPr>
          <w:ilvl w:val="0"/>
          <w:numId w:val="26"/>
        </w:numPr>
        <w:jc w:val="both"/>
        <w:rPr>
          <w:rFonts w:cs="Arial"/>
          <w:szCs w:val="22"/>
        </w:rPr>
      </w:pPr>
      <w:r w:rsidRPr="009B11F5">
        <w:rPr>
          <w:rFonts w:cs="Arial"/>
          <w:szCs w:val="22"/>
        </w:rPr>
        <w:t xml:space="preserve">The facility shall operate in accordance with the General </w:t>
      </w:r>
      <w:r w:rsidR="00E20855" w:rsidRPr="009B11F5">
        <w:rPr>
          <w:rFonts w:cs="Arial"/>
          <w:szCs w:val="22"/>
        </w:rPr>
        <w:t>T</w:t>
      </w:r>
      <w:r w:rsidRPr="009B11F5">
        <w:rPr>
          <w:rFonts w:cs="Arial"/>
          <w:szCs w:val="22"/>
        </w:rPr>
        <w:t xml:space="preserve">erms of Approval (Notice No. </w:t>
      </w:r>
      <w:r w:rsidR="009B11F5" w:rsidRPr="009B11F5">
        <w:rPr>
          <w:rFonts w:cs="Arial"/>
          <w:szCs w:val="22"/>
        </w:rPr>
        <w:t>1589160</w:t>
      </w:r>
      <w:r w:rsidRPr="009B11F5">
        <w:rPr>
          <w:rFonts w:cs="Arial"/>
          <w:szCs w:val="22"/>
        </w:rPr>
        <w:t>) issued by the NSW EPA. This includes, but is not limited to:</w:t>
      </w:r>
    </w:p>
    <w:p w14:paraId="12D82972" w14:textId="77777777" w:rsidR="00EA056B" w:rsidRPr="008F17D5" w:rsidRDefault="00EA056B" w:rsidP="00D83A8F">
      <w:pPr>
        <w:pStyle w:val="ListParagraph"/>
        <w:numPr>
          <w:ilvl w:val="0"/>
          <w:numId w:val="12"/>
        </w:numPr>
        <w:ind w:left="1134" w:hanging="425"/>
        <w:jc w:val="both"/>
        <w:rPr>
          <w:rFonts w:cs="Arial"/>
          <w:szCs w:val="22"/>
        </w:rPr>
      </w:pPr>
      <w:r w:rsidRPr="009B11F5">
        <w:rPr>
          <w:rFonts w:cs="Arial"/>
          <w:szCs w:val="22"/>
        </w:rPr>
        <w:t>Noise limits of 42 dB(A) (LAeq, 15minute) during</w:t>
      </w:r>
      <w:r w:rsidRPr="008F17D5">
        <w:rPr>
          <w:rFonts w:cs="Arial"/>
          <w:szCs w:val="22"/>
        </w:rPr>
        <w:t xml:space="preserve"> the day at 40 &amp; 65 Martin Road, 75 &amp; 55 Lawson Road. </w:t>
      </w:r>
    </w:p>
    <w:p w14:paraId="12D82973" w14:textId="77777777" w:rsidR="00EA056B" w:rsidRPr="008F17D5" w:rsidRDefault="00EA056B" w:rsidP="00D83A8F">
      <w:pPr>
        <w:pStyle w:val="ListParagraph"/>
        <w:numPr>
          <w:ilvl w:val="0"/>
          <w:numId w:val="12"/>
        </w:numPr>
        <w:ind w:left="1134" w:hanging="425"/>
        <w:jc w:val="both"/>
        <w:rPr>
          <w:rFonts w:cs="Arial"/>
          <w:szCs w:val="22"/>
        </w:rPr>
      </w:pPr>
      <w:r w:rsidRPr="008F17D5">
        <w:rPr>
          <w:rFonts w:cs="Arial"/>
          <w:szCs w:val="22"/>
        </w:rPr>
        <w:t>Noise Monitoring Report within 60 days of the commencement of operation</w:t>
      </w:r>
    </w:p>
    <w:p w14:paraId="12D82974" w14:textId="77777777" w:rsidR="00EA056B" w:rsidRPr="008F17D5" w:rsidRDefault="00EA056B" w:rsidP="00D83A8F">
      <w:pPr>
        <w:pStyle w:val="ListParagraph"/>
        <w:numPr>
          <w:ilvl w:val="0"/>
          <w:numId w:val="12"/>
        </w:numPr>
        <w:ind w:left="1134" w:hanging="425"/>
        <w:jc w:val="both"/>
        <w:rPr>
          <w:rFonts w:cs="Arial"/>
          <w:szCs w:val="22"/>
        </w:rPr>
      </w:pPr>
      <w:r w:rsidRPr="008F17D5">
        <w:rPr>
          <w:rFonts w:cs="Arial"/>
          <w:szCs w:val="22"/>
        </w:rPr>
        <w:t>Use of water sprinklers and/or mist sprays in the enclosed building and outside undercover storage area so that no visible dust leaves the premises</w:t>
      </w:r>
    </w:p>
    <w:p w14:paraId="12D82975" w14:textId="77777777" w:rsidR="00EA056B" w:rsidRPr="008F17D5" w:rsidRDefault="00EA056B" w:rsidP="00D83A8F">
      <w:pPr>
        <w:pStyle w:val="ListParagraph"/>
        <w:numPr>
          <w:ilvl w:val="0"/>
          <w:numId w:val="12"/>
        </w:numPr>
        <w:ind w:left="1134" w:hanging="425"/>
        <w:jc w:val="both"/>
        <w:rPr>
          <w:rFonts w:cs="Arial"/>
          <w:szCs w:val="22"/>
        </w:rPr>
      </w:pPr>
      <w:r w:rsidRPr="008F17D5">
        <w:rPr>
          <w:rFonts w:cs="Arial"/>
          <w:szCs w:val="22"/>
        </w:rPr>
        <w:t>Development of an Air Quality Management Plan.</w:t>
      </w:r>
    </w:p>
    <w:p w14:paraId="12D82976" w14:textId="77777777" w:rsidR="006E069A" w:rsidRPr="008F17D5" w:rsidRDefault="006E069A" w:rsidP="008F17D5">
      <w:pPr>
        <w:rPr>
          <w:rFonts w:cs="Arial"/>
          <w:noProof/>
          <w:szCs w:val="22"/>
          <w:lang w:val="en-US"/>
        </w:rPr>
      </w:pPr>
    </w:p>
    <w:p w14:paraId="5C772CA2" w14:textId="77777777" w:rsidR="00495BFE" w:rsidRPr="00495BFE" w:rsidRDefault="00495BFE" w:rsidP="00495BFE">
      <w:pPr>
        <w:autoSpaceDE w:val="0"/>
        <w:autoSpaceDN w:val="0"/>
        <w:adjustRightInd w:val="0"/>
        <w:ind w:firstLine="567"/>
        <w:rPr>
          <w:rFonts w:cs="Arial"/>
          <w:color w:val="000000"/>
          <w:szCs w:val="22"/>
        </w:rPr>
      </w:pPr>
      <w:r w:rsidRPr="00495BFE">
        <w:rPr>
          <w:rFonts w:cs="Arial"/>
          <w:b/>
          <w:bCs/>
          <w:color w:val="000000"/>
          <w:szCs w:val="22"/>
        </w:rPr>
        <w:t xml:space="preserve">Acoustic Report </w:t>
      </w:r>
    </w:p>
    <w:p w14:paraId="673BD487" w14:textId="77777777" w:rsidR="00495BFE" w:rsidRDefault="00495BFE" w:rsidP="00495BFE">
      <w:pPr>
        <w:autoSpaceDE w:val="0"/>
        <w:autoSpaceDN w:val="0"/>
        <w:adjustRightInd w:val="0"/>
        <w:rPr>
          <w:rFonts w:cs="Arial"/>
          <w:color w:val="000000"/>
          <w:szCs w:val="22"/>
        </w:rPr>
      </w:pPr>
    </w:p>
    <w:p w14:paraId="62F81CEA" w14:textId="251ABC5C" w:rsidR="00495BFE" w:rsidRPr="00495BFE" w:rsidRDefault="00495BFE" w:rsidP="00495BFE">
      <w:pPr>
        <w:pStyle w:val="ListParagraph"/>
        <w:numPr>
          <w:ilvl w:val="0"/>
          <w:numId w:val="26"/>
        </w:numPr>
        <w:autoSpaceDE w:val="0"/>
        <w:autoSpaceDN w:val="0"/>
        <w:adjustRightInd w:val="0"/>
        <w:jc w:val="both"/>
        <w:rPr>
          <w:rFonts w:cs="Arial"/>
          <w:color w:val="000000"/>
          <w:szCs w:val="22"/>
        </w:rPr>
      </w:pPr>
      <w:r w:rsidRPr="00495BFE">
        <w:rPr>
          <w:rFonts w:cs="Arial"/>
          <w:color w:val="000000"/>
          <w:szCs w:val="22"/>
        </w:rPr>
        <w:t xml:space="preserve">Within 60 days of commencement of the approved operation, an </w:t>
      </w:r>
      <w:r w:rsidR="00334F9B" w:rsidRPr="00495BFE">
        <w:rPr>
          <w:rFonts w:cs="Arial"/>
          <w:color w:val="000000"/>
          <w:szCs w:val="22"/>
        </w:rPr>
        <w:t>acoustic</w:t>
      </w:r>
      <w:r w:rsidRPr="00495BFE">
        <w:rPr>
          <w:rFonts w:cs="Arial"/>
          <w:color w:val="000000"/>
          <w:szCs w:val="22"/>
        </w:rPr>
        <w:t xml:space="preserve"> report is to be prepared by an appropriately qualified acoustic engineer independent of Benbow Environmental, including a test of the acoustic performance of the facility, with an assessment of all the equipment used in the yard and the processing equipment with the door of the building open. The approved use is to be suspended after that 60 day period until written confirmation by the acoustic engineer is provided to the Council confirming that the development complies with all relevant acoustic conditions. </w:t>
      </w:r>
    </w:p>
    <w:p w14:paraId="7A82E154" w14:textId="77777777" w:rsidR="00505310" w:rsidRDefault="00505310" w:rsidP="008F17D5">
      <w:pPr>
        <w:ind w:firstLine="567"/>
        <w:rPr>
          <w:rFonts w:cs="Arial"/>
          <w:b/>
          <w:noProof/>
          <w:szCs w:val="22"/>
          <w:lang w:val="en-US"/>
        </w:rPr>
      </w:pPr>
    </w:p>
    <w:p w14:paraId="12D82977" w14:textId="7227C379" w:rsidR="006E069A" w:rsidRPr="008F17D5" w:rsidRDefault="00D05805" w:rsidP="008F17D5">
      <w:pPr>
        <w:ind w:firstLine="567"/>
        <w:rPr>
          <w:rFonts w:cs="Arial"/>
          <w:b/>
          <w:noProof/>
          <w:szCs w:val="22"/>
          <w:lang w:val="en-US"/>
        </w:rPr>
      </w:pPr>
      <w:r w:rsidRPr="008F17D5">
        <w:rPr>
          <w:rFonts w:cs="Arial"/>
          <w:b/>
          <w:noProof/>
          <w:szCs w:val="22"/>
          <w:lang w:val="en-US"/>
        </w:rPr>
        <w:t>Bunding</w:t>
      </w:r>
    </w:p>
    <w:p w14:paraId="12D82978" w14:textId="77777777" w:rsidR="006E069A" w:rsidRPr="008F17D5" w:rsidRDefault="006E069A" w:rsidP="008F17D5">
      <w:pPr>
        <w:rPr>
          <w:rFonts w:cs="Arial"/>
          <w:noProof/>
          <w:szCs w:val="22"/>
          <w:lang w:val="en-US"/>
        </w:rPr>
      </w:pPr>
    </w:p>
    <w:p w14:paraId="12D82979" w14:textId="77777777" w:rsidR="00D05805" w:rsidRPr="008F17D5" w:rsidRDefault="00D05805" w:rsidP="00C2046B">
      <w:pPr>
        <w:pStyle w:val="ListParagraph"/>
        <w:numPr>
          <w:ilvl w:val="0"/>
          <w:numId w:val="26"/>
        </w:numPr>
        <w:jc w:val="both"/>
        <w:rPr>
          <w:rFonts w:cs="Arial"/>
          <w:szCs w:val="22"/>
        </w:rPr>
      </w:pPr>
      <w:r w:rsidRPr="008F17D5">
        <w:rPr>
          <w:rFonts w:cs="Arial"/>
          <w:szCs w:val="22"/>
        </w:rPr>
        <w:t>All work and storage areas where spillage may occur shall be bunded. The capacity of the bunded area shall be calculated as being equal to 110% of the largest storage or process vessel/container in the area or 10% of the total volume of vessels/containers accommodated in the area, whichever is the greater.</w:t>
      </w:r>
    </w:p>
    <w:p w14:paraId="12D8297A" w14:textId="77777777" w:rsidR="00D05805" w:rsidRPr="008F17D5" w:rsidRDefault="00D05805" w:rsidP="008F17D5">
      <w:pPr>
        <w:jc w:val="both"/>
        <w:rPr>
          <w:rFonts w:cs="Arial"/>
          <w:szCs w:val="22"/>
        </w:rPr>
      </w:pPr>
    </w:p>
    <w:p w14:paraId="12D8297B" w14:textId="77777777" w:rsidR="00D05805" w:rsidRPr="008F17D5" w:rsidRDefault="00D05805" w:rsidP="008F17D5">
      <w:pPr>
        <w:ind w:left="567"/>
        <w:jc w:val="both"/>
        <w:rPr>
          <w:rFonts w:cs="Arial"/>
          <w:szCs w:val="22"/>
        </w:rPr>
      </w:pPr>
      <w:r w:rsidRPr="008F17D5">
        <w:rPr>
          <w:rFonts w:cs="Arial"/>
          <w:szCs w:val="22"/>
        </w:rPr>
        <w:t>All bunded areas shall be graded to a blind sump or sewer to facilitate collection and disposal of wastewater in accordance with Sydney Water’s requirements. All bunded areas shall be suitably treated to prevent ingress of stormwater.</w:t>
      </w:r>
    </w:p>
    <w:p w14:paraId="12D8297C" w14:textId="77777777" w:rsidR="00D05805" w:rsidRPr="008F17D5" w:rsidRDefault="00D05805" w:rsidP="008F17D5">
      <w:pPr>
        <w:ind w:left="567"/>
        <w:jc w:val="both"/>
        <w:rPr>
          <w:rFonts w:cs="Arial"/>
          <w:b/>
          <w:noProof/>
          <w:szCs w:val="22"/>
          <w:lang w:val="en-US"/>
        </w:rPr>
      </w:pPr>
    </w:p>
    <w:p w14:paraId="12D8297D" w14:textId="77777777" w:rsidR="00380120" w:rsidRPr="008F17D5" w:rsidRDefault="00380120" w:rsidP="008F17D5">
      <w:pPr>
        <w:ind w:firstLine="567"/>
        <w:rPr>
          <w:rFonts w:cs="Arial"/>
          <w:b/>
          <w:noProof/>
          <w:szCs w:val="22"/>
          <w:lang w:val="en-US"/>
        </w:rPr>
      </w:pPr>
      <w:r w:rsidRPr="008F17D5">
        <w:rPr>
          <w:rFonts w:cs="Arial"/>
          <w:b/>
          <w:noProof/>
          <w:szCs w:val="22"/>
          <w:lang w:val="en-US"/>
        </w:rPr>
        <w:t>Air Quality</w:t>
      </w:r>
    </w:p>
    <w:p w14:paraId="12D8297E" w14:textId="77777777" w:rsidR="00380120" w:rsidRPr="008F17D5" w:rsidRDefault="00380120" w:rsidP="008F17D5">
      <w:pPr>
        <w:rPr>
          <w:rFonts w:cs="Arial"/>
          <w:b/>
          <w:noProof/>
          <w:szCs w:val="22"/>
          <w:lang w:val="en-US"/>
        </w:rPr>
      </w:pPr>
    </w:p>
    <w:p w14:paraId="12D8297F" w14:textId="77777777" w:rsidR="00380120" w:rsidRPr="008F17D5" w:rsidRDefault="00380120" w:rsidP="00C2046B">
      <w:pPr>
        <w:pStyle w:val="ListParagraph"/>
        <w:numPr>
          <w:ilvl w:val="0"/>
          <w:numId w:val="26"/>
        </w:numPr>
        <w:jc w:val="both"/>
        <w:rPr>
          <w:rFonts w:cs="Arial"/>
          <w:szCs w:val="22"/>
        </w:rPr>
      </w:pPr>
      <w:r w:rsidRPr="008F17D5">
        <w:rPr>
          <w:rFonts w:cs="Arial"/>
          <w:szCs w:val="22"/>
        </w:rPr>
        <w:t xml:space="preserve">All activities and operations shall not give rise to air pollution (including odour), offensive noise or pollution of land and/or water as </w:t>
      </w:r>
      <w:r w:rsidRPr="008F17D5">
        <w:rPr>
          <w:rFonts w:cs="Arial"/>
          <w:color w:val="000000"/>
          <w:szCs w:val="22"/>
          <w:lang w:val="en-US"/>
        </w:rPr>
        <w:t xml:space="preserve">defined under the </w:t>
      </w:r>
      <w:r w:rsidRPr="008F17D5">
        <w:rPr>
          <w:rFonts w:cs="Arial"/>
          <w:i/>
          <w:color w:val="000000"/>
          <w:szCs w:val="22"/>
          <w:lang w:val="en-US"/>
        </w:rPr>
        <w:t>Protection of the Environment Operations Act 1997</w:t>
      </w:r>
      <w:r w:rsidRPr="008F17D5">
        <w:rPr>
          <w:rFonts w:cs="Arial"/>
          <w:color w:val="000000"/>
          <w:szCs w:val="22"/>
          <w:lang w:val="en-US"/>
        </w:rPr>
        <w:t>.</w:t>
      </w:r>
    </w:p>
    <w:p w14:paraId="12D82980" w14:textId="77777777" w:rsidR="00380120" w:rsidRPr="008F17D5" w:rsidRDefault="00380120" w:rsidP="008F17D5">
      <w:pPr>
        <w:ind w:firstLine="567"/>
        <w:rPr>
          <w:rFonts w:cs="Arial"/>
          <w:b/>
          <w:noProof/>
          <w:szCs w:val="22"/>
          <w:lang w:val="en-US"/>
        </w:rPr>
      </w:pPr>
    </w:p>
    <w:p w14:paraId="12D82981" w14:textId="77777777" w:rsidR="006E069A" w:rsidRPr="008F17D5" w:rsidRDefault="006E069A" w:rsidP="008F17D5">
      <w:pPr>
        <w:ind w:firstLine="567"/>
        <w:rPr>
          <w:rFonts w:cs="Arial"/>
          <w:b/>
          <w:noProof/>
          <w:szCs w:val="22"/>
          <w:lang w:val="en-US"/>
        </w:rPr>
      </w:pPr>
      <w:r w:rsidRPr="008F17D5">
        <w:rPr>
          <w:rFonts w:cs="Arial"/>
          <w:b/>
          <w:noProof/>
          <w:szCs w:val="22"/>
          <w:lang w:val="en-US"/>
        </w:rPr>
        <w:t>Lighting</w:t>
      </w:r>
    </w:p>
    <w:p w14:paraId="12D82982" w14:textId="77777777" w:rsidR="006E069A" w:rsidRPr="008F17D5" w:rsidRDefault="006E069A" w:rsidP="008F17D5">
      <w:pPr>
        <w:rPr>
          <w:rFonts w:cs="Arial"/>
          <w:noProof/>
          <w:szCs w:val="22"/>
          <w:lang w:val="en-US"/>
        </w:rPr>
      </w:pPr>
    </w:p>
    <w:p w14:paraId="12D82983" w14:textId="77777777" w:rsidR="006E069A" w:rsidRPr="008F17D5" w:rsidRDefault="003F63B4" w:rsidP="00C2046B">
      <w:pPr>
        <w:numPr>
          <w:ilvl w:val="0"/>
          <w:numId w:val="26"/>
        </w:numPr>
        <w:jc w:val="both"/>
        <w:rPr>
          <w:rFonts w:cs="Arial"/>
          <w:noProof/>
          <w:szCs w:val="22"/>
          <w:lang w:val="en-US"/>
        </w:rPr>
      </w:pPr>
      <w:r w:rsidRPr="008F17D5">
        <w:rPr>
          <w:rFonts w:cs="Arial"/>
          <w:color w:val="000000"/>
          <w:szCs w:val="22"/>
          <w:shd w:val="clear" w:color="auto" w:fill="FFFFFF"/>
        </w:rPr>
        <w:t>Illumination of the site is to be arranged in accordance with the requirements and specifications of Australian Standard 4282:1997 so as not to impact upon the amenity of the occupants of adjoining and nearby premises.</w:t>
      </w:r>
    </w:p>
    <w:p w14:paraId="12D82984" w14:textId="77777777" w:rsidR="006E069A" w:rsidRPr="008F17D5" w:rsidRDefault="006E069A" w:rsidP="008F17D5">
      <w:pPr>
        <w:rPr>
          <w:rFonts w:cs="Arial"/>
          <w:noProof/>
          <w:szCs w:val="22"/>
          <w:lang w:val="en-US"/>
        </w:rPr>
      </w:pPr>
    </w:p>
    <w:p w14:paraId="12D82985" w14:textId="77777777" w:rsidR="003F63B4" w:rsidRPr="008F17D5" w:rsidRDefault="003F63B4" w:rsidP="008F17D5">
      <w:pPr>
        <w:ind w:left="567"/>
        <w:rPr>
          <w:rFonts w:cs="Arial"/>
          <w:b/>
          <w:noProof/>
          <w:szCs w:val="22"/>
          <w:lang w:val="en-US"/>
        </w:rPr>
      </w:pPr>
      <w:r w:rsidRPr="008F17D5">
        <w:rPr>
          <w:rFonts w:cs="Arial"/>
          <w:b/>
          <w:noProof/>
          <w:szCs w:val="22"/>
          <w:lang w:val="en-US"/>
        </w:rPr>
        <w:t>Noise – Slient Alarm System</w:t>
      </w:r>
    </w:p>
    <w:p w14:paraId="12D82986" w14:textId="77777777" w:rsidR="003F63B4" w:rsidRPr="008F17D5" w:rsidRDefault="003F63B4" w:rsidP="008F17D5">
      <w:pPr>
        <w:rPr>
          <w:rFonts w:cs="Arial"/>
          <w:noProof/>
          <w:szCs w:val="22"/>
          <w:lang w:val="en-US"/>
        </w:rPr>
      </w:pPr>
    </w:p>
    <w:p w14:paraId="12D82987" w14:textId="77777777" w:rsidR="003F63B4" w:rsidRPr="008F17D5" w:rsidRDefault="003F63B4" w:rsidP="00C2046B">
      <w:pPr>
        <w:pStyle w:val="ListParagraph"/>
        <w:numPr>
          <w:ilvl w:val="0"/>
          <w:numId w:val="26"/>
        </w:numPr>
        <w:rPr>
          <w:rFonts w:cs="Arial"/>
          <w:noProof/>
          <w:szCs w:val="22"/>
          <w:lang w:val="en-US"/>
        </w:rPr>
      </w:pPr>
      <w:r w:rsidRPr="008F17D5">
        <w:rPr>
          <w:rFonts w:cs="Arial"/>
          <w:color w:val="000000"/>
          <w:szCs w:val="22"/>
          <w:shd w:val="clear" w:color="auto" w:fill="FFFFFF"/>
        </w:rPr>
        <w:t>Any alarm installed on the site is to be “silent back to base” type.</w:t>
      </w:r>
    </w:p>
    <w:p w14:paraId="12D82988" w14:textId="06499D14" w:rsidR="003F63B4" w:rsidRDefault="003F63B4" w:rsidP="008F17D5">
      <w:pPr>
        <w:rPr>
          <w:rFonts w:cs="Arial"/>
          <w:noProof/>
          <w:szCs w:val="22"/>
          <w:lang w:val="en-US"/>
        </w:rPr>
      </w:pPr>
    </w:p>
    <w:p w14:paraId="511BB872" w14:textId="2F7FBF63" w:rsidR="000D6BE9" w:rsidRDefault="000D6BE9" w:rsidP="008F17D5">
      <w:pPr>
        <w:rPr>
          <w:rFonts w:cs="Arial"/>
          <w:noProof/>
          <w:szCs w:val="22"/>
          <w:lang w:val="en-US"/>
        </w:rPr>
      </w:pPr>
    </w:p>
    <w:p w14:paraId="52DE07DD" w14:textId="2AE08D64" w:rsidR="000D6BE9" w:rsidRDefault="000D6BE9" w:rsidP="008F17D5">
      <w:pPr>
        <w:rPr>
          <w:rFonts w:cs="Arial"/>
          <w:noProof/>
          <w:szCs w:val="22"/>
          <w:lang w:val="en-US"/>
        </w:rPr>
      </w:pPr>
    </w:p>
    <w:p w14:paraId="039D0295" w14:textId="3978CC05" w:rsidR="000D6BE9" w:rsidRDefault="000D6BE9" w:rsidP="008F17D5">
      <w:pPr>
        <w:rPr>
          <w:rFonts w:cs="Arial"/>
          <w:noProof/>
          <w:szCs w:val="22"/>
          <w:lang w:val="en-US"/>
        </w:rPr>
      </w:pPr>
    </w:p>
    <w:p w14:paraId="6A37B700" w14:textId="77777777" w:rsidR="000D6BE9" w:rsidRPr="008F17D5" w:rsidRDefault="000D6BE9" w:rsidP="008F17D5">
      <w:pPr>
        <w:rPr>
          <w:rFonts w:cs="Arial"/>
          <w:noProof/>
          <w:szCs w:val="22"/>
          <w:lang w:val="en-US"/>
        </w:rPr>
      </w:pPr>
    </w:p>
    <w:p w14:paraId="12D82989" w14:textId="77777777" w:rsidR="00380120" w:rsidRPr="008F17D5" w:rsidRDefault="00A53D42" w:rsidP="008F17D5">
      <w:pPr>
        <w:ind w:firstLine="567"/>
        <w:rPr>
          <w:rFonts w:cs="Arial"/>
          <w:b/>
          <w:noProof/>
          <w:szCs w:val="22"/>
          <w:lang w:val="en-US"/>
        </w:rPr>
      </w:pPr>
      <w:r w:rsidRPr="008F17D5">
        <w:rPr>
          <w:rFonts w:cs="Arial"/>
          <w:b/>
          <w:noProof/>
          <w:szCs w:val="22"/>
          <w:lang w:val="en-US"/>
        </w:rPr>
        <w:lastRenderedPageBreak/>
        <w:t>Offensive Noise – Acoustic Report</w:t>
      </w:r>
    </w:p>
    <w:p w14:paraId="12D8298A" w14:textId="77777777" w:rsidR="00A53D42" w:rsidRPr="008F17D5" w:rsidRDefault="00A53D42" w:rsidP="008F17D5">
      <w:pPr>
        <w:rPr>
          <w:rFonts w:cs="Arial"/>
          <w:b/>
          <w:noProof/>
          <w:szCs w:val="22"/>
          <w:lang w:val="en-US"/>
        </w:rPr>
      </w:pPr>
    </w:p>
    <w:p w14:paraId="12D8298B" w14:textId="77777777" w:rsidR="00A53D42" w:rsidRPr="008F17D5" w:rsidRDefault="00A53D42" w:rsidP="00C2046B">
      <w:pPr>
        <w:pStyle w:val="ListParagraph"/>
        <w:numPr>
          <w:ilvl w:val="0"/>
          <w:numId w:val="26"/>
        </w:numPr>
        <w:jc w:val="both"/>
        <w:rPr>
          <w:rFonts w:cs="Arial"/>
          <w:szCs w:val="22"/>
        </w:rPr>
      </w:pPr>
      <w:r w:rsidRPr="008F17D5">
        <w:rPr>
          <w:rFonts w:cs="Arial"/>
          <w:szCs w:val="22"/>
        </w:rPr>
        <w:t>The proposed use of the premises and/or machinery equipment must not create offensive noise so as to interfere with the amenity of the neighbouring properties. Should an offensive noise complaint be received and verified by Council an acoustic assessment is to be undertaken (by an appropriately qualified consultant, and an acoustic report is to be submitted to Liverpool City Council for review. Any noise attenuation recommendations approved by Council must be implemented. The assessment is to obtain relevant background readings for the approved Noise Impact Assessment.</w:t>
      </w:r>
    </w:p>
    <w:p w14:paraId="12D8298C" w14:textId="77777777" w:rsidR="006E069A" w:rsidRPr="008F17D5" w:rsidRDefault="006E069A" w:rsidP="008F17D5">
      <w:pPr>
        <w:rPr>
          <w:rFonts w:cs="Arial"/>
          <w:noProof/>
          <w:szCs w:val="22"/>
          <w:lang w:val="en-US"/>
        </w:rPr>
      </w:pPr>
    </w:p>
    <w:p w14:paraId="12D8298D" w14:textId="77777777" w:rsidR="009A69B5" w:rsidRPr="008F17D5" w:rsidRDefault="009A69B5" w:rsidP="008F17D5">
      <w:pPr>
        <w:tabs>
          <w:tab w:val="left" w:pos="540"/>
        </w:tabs>
        <w:ind w:left="567"/>
        <w:jc w:val="both"/>
        <w:rPr>
          <w:rFonts w:cs="Arial"/>
          <w:b/>
          <w:szCs w:val="22"/>
        </w:rPr>
      </w:pPr>
      <w:r w:rsidRPr="008F17D5">
        <w:rPr>
          <w:rFonts w:cs="Arial"/>
          <w:b/>
          <w:szCs w:val="22"/>
        </w:rPr>
        <w:t>Hours of Operation</w:t>
      </w:r>
    </w:p>
    <w:p w14:paraId="12D8298E" w14:textId="77777777" w:rsidR="009A69B5" w:rsidRPr="008F17D5" w:rsidRDefault="009A69B5" w:rsidP="008F17D5">
      <w:pPr>
        <w:tabs>
          <w:tab w:val="left" w:pos="540"/>
        </w:tabs>
        <w:jc w:val="both"/>
        <w:rPr>
          <w:rFonts w:cs="Arial"/>
          <w:b/>
          <w:szCs w:val="22"/>
        </w:rPr>
      </w:pPr>
    </w:p>
    <w:p w14:paraId="12D8298F" w14:textId="77777777" w:rsidR="009A69B5" w:rsidRPr="008F17D5" w:rsidRDefault="009A69B5" w:rsidP="00C2046B">
      <w:pPr>
        <w:numPr>
          <w:ilvl w:val="0"/>
          <w:numId w:val="26"/>
        </w:numPr>
        <w:jc w:val="both"/>
        <w:rPr>
          <w:rFonts w:cs="Arial"/>
          <w:szCs w:val="22"/>
        </w:rPr>
      </w:pPr>
      <w:r w:rsidRPr="008F17D5">
        <w:rPr>
          <w:rFonts w:cs="Arial"/>
          <w:szCs w:val="22"/>
        </w:rPr>
        <w:t>The hours of operation of the premises are limited to:</w:t>
      </w:r>
    </w:p>
    <w:p w14:paraId="12D82990" w14:textId="77777777" w:rsidR="009A69B5" w:rsidRPr="008F17D5" w:rsidRDefault="009A69B5" w:rsidP="008F17D5">
      <w:pPr>
        <w:tabs>
          <w:tab w:val="left" w:pos="540"/>
        </w:tabs>
        <w:ind w:left="-360"/>
        <w:jc w:val="both"/>
        <w:rPr>
          <w:rFonts w:cs="Arial"/>
          <w:szCs w:val="22"/>
        </w:rPr>
      </w:pPr>
    </w:p>
    <w:p w14:paraId="68B68B9E" w14:textId="4D4AE028" w:rsidR="000D6BE9" w:rsidRPr="000D6BE9" w:rsidRDefault="000D6BE9" w:rsidP="000D6BE9">
      <w:pPr>
        <w:pStyle w:val="ListParagraph"/>
        <w:numPr>
          <w:ilvl w:val="0"/>
          <w:numId w:val="12"/>
        </w:numPr>
        <w:autoSpaceDE w:val="0"/>
        <w:autoSpaceDN w:val="0"/>
        <w:adjustRightInd w:val="0"/>
        <w:ind w:left="993"/>
        <w:jc w:val="both"/>
        <w:rPr>
          <w:rFonts w:cs="Arial"/>
          <w:color w:val="000000"/>
          <w:szCs w:val="22"/>
        </w:rPr>
      </w:pPr>
      <w:r w:rsidRPr="000D6BE9">
        <w:rPr>
          <w:rFonts w:cs="Arial"/>
          <w:color w:val="000000"/>
          <w:szCs w:val="22"/>
        </w:rPr>
        <w:t xml:space="preserve">Processing and delivery activities, as well as the movement, loading and unloading of trucks, and cleaning activities using mechanical equipment that is audible from any residential boundary: </w:t>
      </w:r>
    </w:p>
    <w:p w14:paraId="3E172AF4" w14:textId="77777777" w:rsidR="000D6BE9" w:rsidRPr="000D6BE9" w:rsidRDefault="000D6BE9" w:rsidP="000D6BE9">
      <w:pPr>
        <w:autoSpaceDE w:val="0"/>
        <w:autoSpaceDN w:val="0"/>
        <w:adjustRightInd w:val="0"/>
        <w:spacing w:after="17"/>
        <w:ind w:left="1134"/>
        <w:jc w:val="both"/>
        <w:rPr>
          <w:rFonts w:cs="Arial"/>
          <w:color w:val="000000"/>
          <w:szCs w:val="22"/>
        </w:rPr>
      </w:pPr>
      <w:r w:rsidRPr="000D6BE9">
        <w:rPr>
          <w:rFonts w:ascii="Courier New" w:hAnsi="Courier New" w:cs="Courier New"/>
          <w:color w:val="000000"/>
          <w:szCs w:val="22"/>
        </w:rPr>
        <w:t xml:space="preserve">o </w:t>
      </w:r>
      <w:r w:rsidRPr="000D6BE9">
        <w:rPr>
          <w:rFonts w:cs="Arial"/>
          <w:color w:val="000000"/>
          <w:szCs w:val="22"/>
        </w:rPr>
        <w:t xml:space="preserve">Monday to Friday 7:00am to 6:00pm </w:t>
      </w:r>
    </w:p>
    <w:p w14:paraId="19D7A477" w14:textId="77777777" w:rsidR="000D6BE9" w:rsidRPr="000D6BE9" w:rsidRDefault="000D6BE9" w:rsidP="000D6BE9">
      <w:pPr>
        <w:autoSpaceDE w:val="0"/>
        <w:autoSpaceDN w:val="0"/>
        <w:adjustRightInd w:val="0"/>
        <w:spacing w:after="17"/>
        <w:ind w:left="1134"/>
        <w:jc w:val="both"/>
        <w:rPr>
          <w:rFonts w:cs="Arial"/>
          <w:color w:val="000000"/>
          <w:szCs w:val="22"/>
        </w:rPr>
      </w:pPr>
      <w:r w:rsidRPr="000D6BE9">
        <w:rPr>
          <w:rFonts w:ascii="Courier New" w:hAnsi="Courier New" w:cs="Courier New"/>
          <w:color w:val="000000"/>
          <w:szCs w:val="22"/>
        </w:rPr>
        <w:t xml:space="preserve">o </w:t>
      </w:r>
      <w:r w:rsidRPr="000D6BE9">
        <w:rPr>
          <w:rFonts w:cs="Arial"/>
          <w:color w:val="000000"/>
          <w:szCs w:val="22"/>
        </w:rPr>
        <w:t xml:space="preserve">Saturdays 8:00am to 1:00pm </w:t>
      </w:r>
    </w:p>
    <w:p w14:paraId="00CD2A33" w14:textId="77777777" w:rsidR="000D6BE9" w:rsidRPr="000D6BE9" w:rsidRDefault="000D6BE9" w:rsidP="000D6BE9">
      <w:pPr>
        <w:autoSpaceDE w:val="0"/>
        <w:autoSpaceDN w:val="0"/>
        <w:adjustRightInd w:val="0"/>
        <w:ind w:left="1134"/>
        <w:jc w:val="both"/>
        <w:rPr>
          <w:rFonts w:cs="Arial"/>
          <w:color w:val="000000"/>
          <w:szCs w:val="22"/>
        </w:rPr>
      </w:pPr>
      <w:r w:rsidRPr="000D6BE9">
        <w:rPr>
          <w:rFonts w:ascii="Courier New" w:hAnsi="Courier New" w:cs="Courier New"/>
          <w:color w:val="000000"/>
          <w:szCs w:val="22"/>
        </w:rPr>
        <w:t xml:space="preserve">o </w:t>
      </w:r>
      <w:r w:rsidRPr="000D6BE9">
        <w:rPr>
          <w:rFonts w:cs="Arial"/>
          <w:color w:val="000000"/>
          <w:szCs w:val="22"/>
        </w:rPr>
        <w:t xml:space="preserve">At no time on Sundays or Public Holidays </w:t>
      </w:r>
    </w:p>
    <w:p w14:paraId="59D88625" w14:textId="77777777" w:rsidR="000D6BE9" w:rsidRPr="000D6BE9" w:rsidRDefault="000D6BE9" w:rsidP="000D6BE9">
      <w:pPr>
        <w:autoSpaceDE w:val="0"/>
        <w:autoSpaceDN w:val="0"/>
        <w:adjustRightInd w:val="0"/>
        <w:jc w:val="both"/>
        <w:rPr>
          <w:rFonts w:cs="Arial"/>
          <w:color w:val="000000"/>
          <w:szCs w:val="22"/>
        </w:rPr>
      </w:pPr>
    </w:p>
    <w:p w14:paraId="629F2C4E" w14:textId="3E871E00" w:rsidR="000D6BE9" w:rsidRPr="000D6BE9" w:rsidRDefault="000D6BE9" w:rsidP="000D6BE9">
      <w:pPr>
        <w:pStyle w:val="ListParagraph"/>
        <w:numPr>
          <w:ilvl w:val="0"/>
          <w:numId w:val="12"/>
        </w:numPr>
        <w:autoSpaceDE w:val="0"/>
        <w:autoSpaceDN w:val="0"/>
        <w:adjustRightInd w:val="0"/>
        <w:ind w:left="993"/>
        <w:jc w:val="both"/>
        <w:rPr>
          <w:rFonts w:cs="Arial"/>
          <w:color w:val="000000"/>
          <w:szCs w:val="22"/>
        </w:rPr>
      </w:pPr>
      <w:r w:rsidRPr="000D6BE9">
        <w:rPr>
          <w:rFonts w:cs="Arial"/>
          <w:color w:val="000000"/>
          <w:szCs w:val="22"/>
        </w:rPr>
        <w:t xml:space="preserve">Administrative activities </w:t>
      </w:r>
    </w:p>
    <w:p w14:paraId="0F73A31A" w14:textId="77777777" w:rsidR="000D6BE9" w:rsidRPr="000D6BE9" w:rsidRDefault="000D6BE9" w:rsidP="000D6BE9">
      <w:pPr>
        <w:autoSpaceDE w:val="0"/>
        <w:autoSpaceDN w:val="0"/>
        <w:adjustRightInd w:val="0"/>
        <w:spacing w:after="17"/>
        <w:ind w:left="1134"/>
        <w:jc w:val="both"/>
        <w:rPr>
          <w:rFonts w:cs="Arial"/>
          <w:color w:val="000000"/>
          <w:szCs w:val="22"/>
        </w:rPr>
      </w:pPr>
      <w:r w:rsidRPr="000D6BE9">
        <w:rPr>
          <w:rFonts w:ascii="Courier New" w:hAnsi="Courier New" w:cs="Courier New"/>
          <w:color w:val="000000"/>
          <w:szCs w:val="22"/>
        </w:rPr>
        <w:t xml:space="preserve">o </w:t>
      </w:r>
      <w:r w:rsidRPr="000D6BE9">
        <w:rPr>
          <w:rFonts w:cs="Arial"/>
          <w:color w:val="000000"/>
          <w:szCs w:val="22"/>
        </w:rPr>
        <w:t xml:space="preserve">Monday to Friday 7:00am to 6:00pm </w:t>
      </w:r>
    </w:p>
    <w:p w14:paraId="6244CC19" w14:textId="77777777" w:rsidR="000D6BE9" w:rsidRPr="000D6BE9" w:rsidRDefault="000D6BE9" w:rsidP="000D6BE9">
      <w:pPr>
        <w:autoSpaceDE w:val="0"/>
        <w:autoSpaceDN w:val="0"/>
        <w:adjustRightInd w:val="0"/>
        <w:spacing w:after="17"/>
        <w:ind w:left="1134"/>
        <w:jc w:val="both"/>
        <w:rPr>
          <w:rFonts w:cs="Arial"/>
          <w:color w:val="000000"/>
          <w:szCs w:val="22"/>
        </w:rPr>
      </w:pPr>
      <w:r w:rsidRPr="000D6BE9">
        <w:rPr>
          <w:rFonts w:ascii="Courier New" w:hAnsi="Courier New" w:cs="Courier New"/>
          <w:color w:val="000000"/>
          <w:szCs w:val="22"/>
        </w:rPr>
        <w:t xml:space="preserve">o </w:t>
      </w:r>
      <w:r w:rsidRPr="000D6BE9">
        <w:rPr>
          <w:rFonts w:cs="Arial"/>
          <w:color w:val="000000"/>
          <w:szCs w:val="22"/>
        </w:rPr>
        <w:t xml:space="preserve">Saturdays 8:00am to 5:00pm </w:t>
      </w:r>
    </w:p>
    <w:p w14:paraId="0456C901" w14:textId="77777777" w:rsidR="000D6BE9" w:rsidRPr="000D6BE9" w:rsidRDefault="000D6BE9" w:rsidP="000D6BE9">
      <w:pPr>
        <w:autoSpaceDE w:val="0"/>
        <w:autoSpaceDN w:val="0"/>
        <w:adjustRightInd w:val="0"/>
        <w:ind w:left="1134"/>
        <w:jc w:val="both"/>
        <w:rPr>
          <w:rFonts w:cs="Arial"/>
          <w:color w:val="000000"/>
          <w:szCs w:val="22"/>
        </w:rPr>
      </w:pPr>
      <w:r w:rsidRPr="000D6BE9">
        <w:rPr>
          <w:rFonts w:ascii="Courier New" w:hAnsi="Courier New" w:cs="Courier New"/>
          <w:color w:val="000000"/>
          <w:szCs w:val="22"/>
        </w:rPr>
        <w:t xml:space="preserve">o </w:t>
      </w:r>
      <w:r w:rsidRPr="000D6BE9">
        <w:rPr>
          <w:rFonts w:cs="Arial"/>
          <w:color w:val="000000"/>
          <w:szCs w:val="22"/>
        </w:rPr>
        <w:t xml:space="preserve">At no time on Sundays or Public Holidays </w:t>
      </w:r>
    </w:p>
    <w:p w14:paraId="12D8299A" w14:textId="77777777" w:rsidR="000F3E76" w:rsidRPr="008F17D5" w:rsidRDefault="000F3E76" w:rsidP="008F17D5">
      <w:pPr>
        <w:tabs>
          <w:tab w:val="left" w:pos="540"/>
        </w:tabs>
        <w:ind w:left="567"/>
        <w:jc w:val="both"/>
        <w:rPr>
          <w:rFonts w:cs="Arial"/>
          <w:szCs w:val="22"/>
        </w:rPr>
      </w:pPr>
    </w:p>
    <w:p w14:paraId="12D8299B" w14:textId="77777777" w:rsidR="00922C31" w:rsidRPr="008F17D5" w:rsidRDefault="00922C31" w:rsidP="008F17D5">
      <w:pPr>
        <w:pStyle w:val="PlainText"/>
        <w:tabs>
          <w:tab w:val="left" w:pos="540"/>
        </w:tabs>
        <w:jc w:val="both"/>
        <w:rPr>
          <w:rFonts w:ascii="Arial" w:hAnsi="Arial" w:cs="Arial"/>
          <w:b/>
          <w:sz w:val="22"/>
          <w:szCs w:val="22"/>
        </w:rPr>
      </w:pPr>
      <w:r w:rsidRPr="008F17D5">
        <w:rPr>
          <w:rFonts w:ascii="Arial" w:hAnsi="Arial" w:cs="Arial"/>
          <w:b/>
          <w:sz w:val="22"/>
          <w:szCs w:val="22"/>
        </w:rPr>
        <w:tab/>
        <w:t>Storage of flammable and combustible liquids</w:t>
      </w:r>
    </w:p>
    <w:p w14:paraId="12D8299C" w14:textId="77777777" w:rsidR="00922C31" w:rsidRPr="008F17D5" w:rsidRDefault="00922C31" w:rsidP="008F17D5">
      <w:pPr>
        <w:pStyle w:val="PlainText"/>
        <w:tabs>
          <w:tab w:val="left" w:pos="540"/>
        </w:tabs>
        <w:jc w:val="both"/>
        <w:rPr>
          <w:rFonts w:ascii="Arial" w:hAnsi="Arial" w:cs="Arial"/>
          <w:b/>
          <w:sz w:val="22"/>
          <w:szCs w:val="22"/>
        </w:rPr>
      </w:pPr>
    </w:p>
    <w:p w14:paraId="12D8299D" w14:textId="77777777" w:rsidR="00922C31" w:rsidRPr="008F17D5" w:rsidRDefault="00922C31" w:rsidP="00C2046B">
      <w:pPr>
        <w:pStyle w:val="PlainText"/>
        <w:numPr>
          <w:ilvl w:val="0"/>
          <w:numId w:val="26"/>
        </w:numPr>
        <w:tabs>
          <w:tab w:val="left" w:pos="540"/>
        </w:tabs>
        <w:jc w:val="both"/>
        <w:rPr>
          <w:rFonts w:ascii="Arial" w:hAnsi="Arial" w:cs="Arial"/>
          <w:b/>
          <w:sz w:val="22"/>
          <w:szCs w:val="22"/>
        </w:rPr>
      </w:pPr>
      <w:r w:rsidRPr="008F17D5">
        <w:rPr>
          <w:rFonts w:ascii="Arial" w:hAnsi="Arial" w:cs="Arial"/>
          <w:color w:val="000000"/>
          <w:sz w:val="22"/>
          <w:szCs w:val="22"/>
          <w:shd w:val="clear" w:color="auto" w:fill="FFFFFF"/>
        </w:rPr>
        <w:t>Flammable and combustible liquids shall be stored in accordance with AS 1940:2017– The Storage and Handling of Flammable and Combustible Liquids.</w:t>
      </w:r>
    </w:p>
    <w:p w14:paraId="12D8299E" w14:textId="77777777" w:rsidR="00922C31" w:rsidRPr="008F17D5" w:rsidRDefault="00922C31" w:rsidP="008F17D5">
      <w:pPr>
        <w:pStyle w:val="PlainText"/>
        <w:tabs>
          <w:tab w:val="left" w:pos="540"/>
        </w:tabs>
        <w:jc w:val="both"/>
        <w:rPr>
          <w:rFonts w:ascii="Arial" w:hAnsi="Arial" w:cs="Arial"/>
          <w:b/>
          <w:sz w:val="22"/>
          <w:szCs w:val="22"/>
        </w:rPr>
      </w:pPr>
    </w:p>
    <w:p w14:paraId="12D8299F" w14:textId="77777777" w:rsidR="009A69B5" w:rsidRPr="008F17D5" w:rsidRDefault="00922C31" w:rsidP="008F17D5">
      <w:pPr>
        <w:pStyle w:val="PlainText"/>
        <w:tabs>
          <w:tab w:val="left" w:pos="540"/>
        </w:tabs>
        <w:jc w:val="both"/>
        <w:rPr>
          <w:rFonts w:ascii="Arial" w:hAnsi="Arial" w:cs="Arial"/>
          <w:b/>
          <w:sz w:val="22"/>
          <w:szCs w:val="22"/>
        </w:rPr>
      </w:pPr>
      <w:r w:rsidRPr="008F17D5">
        <w:rPr>
          <w:rFonts w:ascii="Arial" w:hAnsi="Arial" w:cs="Arial"/>
          <w:b/>
          <w:sz w:val="22"/>
          <w:szCs w:val="22"/>
        </w:rPr>
        <w:tab/>
      </w:r>
      <w:r w:rsidR="009A69B5" w:rsidRPr="008F17D5">
        <w:rPr>
          <w:rFonts w:ascii="Arial" w:hAnsi="Arial" w:cs="Arial"/>
          <w:b/>
          <w:sz w:val="22"/>
          <w:szCs w:val="22"/>
        </w:rPr>
        <w:t>Landscaping</w:t>
      </w:r>
    </w:p>
    <w:p w14:paraId="12D829A0" w14:textId="77777777" w:rsidR="009A69B5" w:rsidRPr="008F17D5" w:rsidRDefault="009A69B5" w:rsidP="008F17D5">
      <w:pPr>
        <w:pStyle w:val="BodyText"/>
        <w:tabs>
          <w:tab w:val="left" w:pos="540"/>
          <w:tab w:val="left" w:pos="1701"/>
        </w:tabs>
        <w:spacing w:after="0"/>
        <w:jc w:val="both"/>
        <w:rPr>
          <w:rFonts w:ascii="Arial" w:hAnsi="Arial" w:cs="Arial"/>
          <w:b/>
          <w:sz w:val="22"/>
          <w:szCs w:val="22"/>
        </w:rPr>
      </w:pPr>
    </w:p>
    <w:p w14:paraId="12D829A1" w14:textId="77777777" w:rsidR="009A69B5" w:rsidRPr="008F17D5" w:rsidRDefault="009A69B5" w:rsidP="00C2046B">
      <w:pPr>
        <w:numPr>
          <w:ilvl w:val="0"/>
          <w:numId w:val="26"/>
        </w:numPr>
        <w:jc w:val="both"/>
        <w:rPr>
          <w:rFonts w:cs="Arial"/>
          <w:szCs w:val="22"/>
        </w:rPr>
      </w:pPr>
      <w:r w:rsidRPr="008F17D5">
        <w:rPr>
          <w:rFonts w:cs="Arial"/>
          <w:szCs w:val="22"/>
        </w:rPr>
        <w:t xml:space="preserve">Landscaping shall be maintained in accordance with the approved plan, in a healthy state and in perpetuity by the existing or future owners and occupiers of the development. </w:t>
      </w:r>
    </w:p>
    <w:p w14:paraId="12D829A2" w14:textId="77777777" w:rsidR="009A69B5" w:rsidRPr="008F17D5" w:rsidRDefault="009A69B5" w:rsidP="008F17D5">
      <w:pPr>
        <w:ind w:left="1080"/>
        <w:jc w:val="both"/>
        <w:rPr>
          <w:rFonts w:cs="Arial"/>
          <w:szCs w:val="22"/>
        </w:rPr>
      </w:pPr>
    </w:p>
    <w:p w14:paraId="12D829A3" w14:textId="77777777" w:rsidR="009A69B5" w:rsidRPr="008F17D5" w:rsidRDefault="009A69B5" w:rsidP="008F17D5">
      <w:pPr>
        <w:tabs>
          <w:tab w:val="left" w:pos="540"/>
        </w:tabs>
        <w:ind w:left="540"/>
        <w:jc w:val="both"/>
        <w:rPr>
          <w:rFonts w:cs="Arial"/>
          <w:szCs w:val="22"/>
        </w:rPr>
      </w:pPr>
      <w:r w:rsidRPr="008F17D5">
        <w:rPr>
          <w:rFonts w:cs="Arial"/>
          <w:szCs w:val="22"/>
        </w:rPr>
        <w:t>If any of the vegetation comprising the landscaping dies or is removed, it is to be replaced with vegetation of the same species, and similar maturity as the vegetation which has died or was removed.</w:t>
      </w:r>
    </w:p>
    <w:p w14:paraId="12D829A4" w14:textId="77777777" w:rsidR="009A69B5" w:rsidRPr="008F17D5" w:rsidRDefault="009A69B5" w:rsidP="008F17D5">
      <w:pPr>
        <w:tabs>
          <w:tab w:val="left" w:pos="540"/>
        </w:tabs>
        <w:ind w:left="540"/>
        <w:jc w:val="both"/>
        <w:rPr>
          <w:rFonts w:cs="Arial"/>
          <w:szCs w:val="22"/>
        </w:rPr>
      </w:pPr>
    </w:p>
    <w:p w14:paraId="12D829A5" w14:textId="77777777" w:rsidR="009A69B5" w:rsidRPr="008F17D5" w:rsidRDefault="009A69B5" w:rsidP="008F17D5">
      <w:pPr>
        <w:tabs>
          <w:tab w:val="left" w:pos="540"/>
        </w:tabs>
        <w:ind w:left="540"/>
        <w:jc w:val="both"/>
        <w:rPr>
          <w:rFonts w:cs="Arial"/>
          <w:szCs w:val="22"/>
        </w:rPr>
      </w:pPr>
      <w:r w:rsidRPr="008F17D5">
        <w:rPr>
          <w:rFonts w:cs="Arial"/>
          <w:szCs w:val="22"/>
        </w:rPr>
        <w:t xml:space="preserve">An annual report shall be submitted to Council, for the 3 years following issue of the OC, certifying that the landscaping works have been satisfactorily maintained.  </w:t>
      </w:r>
    </w:p>
    <w:p w14:paraId="12D829A6" w14:textId="77777777" w:rsidR="009A69B5" w:rsidRPr="008F17D5" w:rsidRDefault="009A69B5" w:rsidP="008F17D5">
      <w:pPr>
        <w:tabs>
          <w:tab w:val="left" w:pos="540"/>
        </w:tabs>
        <w:ind w:left="540"/>
        <w:jc w:val="both"/>
        <w:rPr>
          <w:rFonts w:cs="Arial"/>
          <w:szCs w:val="22"/>
        </w:rPr>
      </w:pPr>
    </w:p>
    <w:p w14:paraId="12D829A7" w14:textId="77777777" w:rsidR="009A69B5" w:rsidRPr="008F17D5" w:rsidRDefault="009A69B5" w:rsidP="008F17D5">
      <w:pPr>
        <w:pStyle w:val="PlainText"/>
        <w:ind w:firstLine="567"/>
        <w:jc w:val="both"/>
        <w:rPr>
          <w:rFonts w:ascii="Arial" w:hAnsi="Arial" w:cs="Arial"/>
          <w:b/>
          <w:sz w:val="22"/>
          <w:szCs w:val="22"/>
        </w:rPr>
      </w:pPr>
      <w:r w:rsidRPr="008F17D5">
        <w:rPr>
          <w:rFonts w:ascii="Arial" w:hAnsi="Arial" w:cs="Arial"/>
          <w:b/>
          <w:sz w:val="22"/>
          <w:szCs w:val="22"/>
        </w:rPr>
        <w:t>Industrial</w:t>
      </w:r>
      <w:r w:rsidR="00502D01" w:rsidRPr="008F17D5">
        <w:rPr>
          <w:rFonts w:ascii="Arial" w:hAnsi="Arial" w:cs="Arial"/>
          <w:b/>
          <w:sz w:val="22"/>
          <w:szCs w:val="22"/>
        </w:rPr>
        <w:t xml:space="preserve"> Use</w:t>
      </w:r>
    </w:p>
    <w:p w14:paraId="12D829A8" w14:textId="77777777" w:rsidR="009A69B5" w:rsidRPr="008F17D5" w:rsidRDefault="009A69B5" w:rsidP="008F17D5">
      <w:pPr>
        <w:rPr>
          <w:rFonts w:cs="Arial"/>
          <w:noProof/>
          <w:szCs w:val="22"/>
          <w:lang w:val="en-US"/>
        </w:rPr>
      </w:pPr>
    </w:p>
    <w:p w14:paraId="12D829A9" w14:textId="77777777" w:rsidR="009A69B5" w:rsidRPr="008F17D5" w:rsidRDefault="009A69B5" w:rsidP="00C2046B">
      <w:pPr>
        <w:numPr>
          <w:ilvl w:val="0"/>
          <w:numId w:val="26"/>
        </w:numPr>
        <w:jc w:val="both"/>
        <w:rPr>
          <w:rFonts w:cs="Arial"/>
          <w:szCs w:val="22"/>
        </w:rPr>
      </w:pPr>
      <w:r w:rsidRPr="008F17D5">
        <w:rPr>
          <w:rFonts w:cs="Arial"/>
          <w:szCs w:val="22"/>
        </w:rPr>
        <w:t>The premises must not be used for the display or sale of goods to the public (i.e., a shop).</w:t>
      </w:r>
    </w:p>
    <w:p w14:paraId="12D829AA" w14:textId="607C47F2" w:rsidR="009A69B5" w:rsidRDefault="009A69B5" w:rsidP="008F17D5">
      <w:pPr>
        <w:rPr>
          <w:rFonts w:cs="Arial"/>
          <w:noProof/>
          <w:szCs w:val="22"/>
          <w:lang w:val="en-US"/>
        </w:rPr>
      </w:pPr>
    </w:p>
    <w:p w14:paraId="1AE10BF9" w14:textId="46950900" w:rsidR="009B3448" w:rsidRDefault="009B3448" w:rsidP="008F17D5">
      <w:pPr>
        <w:rPr>
          <w:rFonts w:cs="Arial"/>
          <w:noProof/>
          <w:szCs w:val="22"/>
          <w:lang w:val="en-US"/>
        </w:rPr>
      </w:pPr>
    </w:p>
    <w:p w14:paraId="5E873205" w14:textId="0396CEAD" w:rsidR="009B3448" w:rsidRDefault="009B3448" w:rsidP="008F17D5">
      <w:pPr>
        <w:rPr>
          <w:rFonts w:cs="Arial"/>
          <w:noProof/>
          <w:szCs w:val="22"/>
          <w:lang w:val="en-US"/>
        </w:rPr>
      </w:pPr>
    </w:p>
    <w:p w14:paraId="4B8362B1" w14:textId="77777777" w:rsidR="009B3448" w:rsidRPr="008F17D5" w:rsidRDefault="009B3448" w:rsidP="008F17D5">
      <w:pPr>
        <w:rPr>
          <w:rFonts w:cs="Arial"/>
          <w:noProof/>
          <w:szCs w:val="22"/>
          <w:lang w:val="en-US"/>
        </w:rPr>
      </w:pPr>
    </w:p>
    <w:p w14:paraId="12D829AB" w14:textId="77777777" w:rsidR="001946E6" w:rsidRPr="00EC7B4F" w:rsidRDefault="001946E6" w:rsidP="008F17D5">
      <w:pPr>
        <w:tabs>
          <w:tab w:val="left" w:pos="540"/>
        </w:tabs>
        <w:ind w:left="-360" w:firstLine="360"/>
        <w:jc w:val="both"/>
        <w:rPr>
          <w:rFonts w:cs="Arial"/>
          <w:b/>
          <w:sz w:val="32"/>
          <w:szCs w:val="32"/>
        </w:rPr>
      </w:pPr>
      <w:r w:rsidRPr="00EC7B4F">
        <w:rPr>
          <w:rFonts w:cs="Arial"/>
          <w:b/>
          <w:sz w:val="32"/>
          <w:szCs w:val="32"/>
        </w:rPr>
        <w:lastRenderedPageBreak/>
        <w:t>H.</w:t>
      </w:r>
      <w:r w:rsidRPr="00EC7B4F">
        <w:rPr>
          <w:rFonts w:cs="Arial"/>
          <w:b/>
          <w:sz w:val="32"/>
          <w:szCs w:val="32"/>
        </w:rPr>
        <w:tab/>
        <w:t>ADVISORY</w:t>
      </w:r>
    </w:p>
    <w:p w14:paraId="12D829AC" w14:textId="77777777" w:rsidR="001946E6" w:rsidRPr="008F17D5" w:rsidRDefault="001946E6" w:rsidP="008F17D5">
      <w:pPr>
        <w:rPr>
          <w:rFonts w:cs="Arial"/>
          <w:szCs w:val="22"/>
        </w:rPr>
      </w:pPr>
    </w:p>
    <w:p w14:paraId="12D829AD" w14:textId="77777777" w:rsidR="001946E6" w:rsidRPr="008F17D5" w:rsidRDefault="001946E6"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If you are dissatisfied with this notice of determination or the conditions contained within this noti</w:t>
      </w:r>
      <w:r w:rsidR="005C2DA4" w:rsidRPr="008F17D5">
        <w:rPr>
          <w:rFonts w:ascii="Arial" w:hAnsi="Arial" w:cs="Arial"/>
          <w:sz w:val="22"/>
          <w:szCs w:val="22"/>
        </w:rPr>
        <w:t>ce of determination, Sections 8.2, 8.3, 8.4 and 8.5</w:t>
      </w:r>
      <w:r w:rsidRPr="008F17D5">
        <w:rPr>
          <w:rFonts w:ascii="Arial" w:hAnsi="Arial" w:cs="Arial"/>
          <w:sz w:val="22"/>
          <w:szCs w:val="22"/>
        </w:rPr>
        <w:t xml:space="preserve"> of the Environmental Planning and Assessment Act 1979 gives you the right to request a review of the determination within six months after the date on which the application is taken to have been determined.</w:t>
      </w:r>
    </w:p>
    <w:p w14:paraId="12D829AE" w14:textId="77777777" w:rsidR="001946E6" w:rsidRPr="008F17D5" w:rsidRDefault="001946E6" w:rsidP="00EC7B4F">
      <w:pPr>
        <w:tabs>
          <w:tab w:val="num" w:pos="567"/>
        </w:tabs>
        <w:ind w:left="567" w:hanging="567"/>
        <w:rPr>
          <w:rFonts w:cs="Arial"/>
          <w:szCs w:val="22"/>
        </w:rPr>
      </w:pPr>
    </w:p>
    <w:p w14:paraId="12D829AF" w14:textId="77777777" w:rsidR="001946E6" w:rsidRPr="008F17D5" w:rsidRDefault="001946E6"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If you are dissatisfied with this decision, Section</w:t>
      </w:r>
      <w:r w:rsidR="005C2DA4" w:rsidRPr="008F17D5">
        <w:rPr>
          <w:rFonts w:ascii="Arial" w:hAnsi="Arial" w:cs="Arial"/>
          <w:sz w:val="22"/>
          <w:szCs w:val="22"/>
        </w:rPr>
        <w:t>s 8.7 and 8.10</w:t>
      </w:r>
      <w:r w:rsidRPr="008F17D5">
        <w:rPr>
          <w:rFonts w:ascii="Arial" w:hAnsi="Arial" w:cs="Arial"/>
          <w:sz w:val="22"/>
          <w:szCs w:val="22"/>
        </w:rPr>
        <w:t xml:space="preserve"> of the Environmental Planning and Assessment Act 1979 gives you the right to appeal to the Land and Environment Court within six months after the date on which the application is taken to have been determined.</w:t>
      </w:r>
    </w:p>
    <w:p w14:paraId="12D829B0" w14:textId="77777777" w:rsidR="001946E6" w:rsidRPr="008F17D5" w:rsidRDefault="001946E6" w:rsidP="00EC7B4F">
      <w:pPr>
        <w:tabs>
          <w:tab w:val="num" w:pos="567"/>
        </w:tabs>
        <w:ind w:left="567" w:hanging="567"/>
        <w:rPr>
          <w:rFonts w:cs="Arial"/>
          <w:szCs w:val="22"/>
        </w:rPr>
      </w:pPr>
    </w:p>
    <w:p w14:paraId="12D829B1" w14:textId="77777777" w:rsidR="001946E6" w:rsidRPr="008F17D5" w:rsidRDefault="005F0062"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In accordance with Section 4.53</w:t>
      </w:r>
      <w:r w:rsidR="001946E6" w:rsidRPr="008F17D5">
        <w:rPr>
          <w:rFonts w:ascii="Arial" w:hAnsi="Arial" w:cs="Arial"/>
          <w:sz w:val="22"/>
          <w:szCs w:val="22"/>
        </w:rPr>
        <w:t xml:space="preserve"> of the Environmental Planning and Assessment Act 1979, unless otherwise stated by a condition of this consent, this consent will lapse unless the development is commenced within five (5) years of the date of this notice.</w:t>
      </w:r>
    </w:p>
    <w:p w14:paraId="12D829B2" w14:textId="77777777" w:rsidR="001946E6" w:rsidRPr="008F17D5" w:rsidRDefault="001946E6" w:rsidP="00EC7B4F">
      <w:pPr>
        <w:tabs>
          <w:tab w:val="num" w:pos="567"/>
        </w:tabs>
        <w:ind w:left="567" w:hanging="567"/>
        <w:rPr>
          <w:rFonts w:cs="Arial"/>
          <w:szCs w:val="22"/>
        </w:rPr>
      </w:pPr>
    </w:p>
    <w:p w14:paraId="12D829B3" w14:textId="77777777" w:rsidR="001946E6" w:rsidRPr="008F17D5" w:rsidRDefault="001946E6"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The approval of this application does not imply or infer compliance with the Disability Discrimination Act and that the developer should investigate their liability under the Act.</w:t>
      </w:r>
    </w:p>
    <w:p w14:paraId="12D829B4" w14:textId="77777777" w:rsidR="001946E6" w:rsidRPr="008F17D5" w:rsidRDefault="001946E6" w:rsidP="00EC7B4F">
      <w:pPr>
        <w:tabs>
          <w:tab w:val="num" w:pos="567"/>
        </w:tabs>
        <w:ind w:left="567" w:hanging="567"/>
        <w:rPr>
          <w:rFonts w:cs="Arial"/>
          <w:szCs w:val="22"/>
        </w:rPr>
      </w:pPr>
    </w:p>
    <w:p w14:paraId="12D829B5" w14:textId="77777777" w:rsidR="001946E6" w:rsidRPr="008F17D5" w:rsidRDefault="001946E6"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“DIAL BEFORE YOU DIG”  DIAL 1100</w:t>
      </w:r>
    </w:p>
    <w:p w14:paraId="12D829B6" w14:textId="77777777" w:rsidR="001946E6" w:rsidRPr="008F17D5" w:rsidRDefault="001946E6" w:rsidP="00EC7B4F">
      <w:pPr>
        <w:pStyle w:val="BodyText"/>
        <w:tabs>
          <w:tab w:val="num" w:pos="567"/>
        </w:tabs>
        <w:spacing w:after="0"/>
        <w:ind w:left="567" w:hanging="567"/>
        <w:jc w:val="both"/>
        <w:rPr>
          <w:rFonts w:ascii="Arial" w:hAnsi="Arial" w:cs="Arial"/>
          <w:sz w:val="22"/>
          <w:szCs w:val="22"/>
        </w:rPr>
      </w:pPr>
    </w:p>
    <w:p w14:paraId="12D829B7" w14:textId="77777777" w:rsidR="001946E6" w:rsidRPr="008F17D5" w:rsidRDefault="00EC7B4F" w:rsidP="00EC7B4F">
      <w:pPr>
        <w:tabs>
          <w:tab w:val="num" w:pos="567"/>
        </w:tabs>
        <w:ind w:left="567" w:hanging="567"/>
        <w:jc w:val="both"/>
        <w:rPr>
          <w:rFonts w:cs="Arial"/>
          <w:szCs w:val="22"/>
        </w:rPr>
      </w:pPr>
      <w:r>
        <w:rPr>
          <w:rFonts w:cs="Arial"/>
          <w:szCs w:val="22"/>
        </w:rPr>
        <w:tab/>
      </w:r>
      <w:r w:rsidR="001946E6" w:rsidRPr="008F17D5">
        <w:rPr>
          <w:rFonts w:cs="Arial"/>
          <w:szCs w:val="22"/>
        </w:rPr>
        <w:t xml:space="preserve">Underground assets may exist in the area that is subject to your application. In the interest of health and safety and in order to protect damage to third party assets please contact Dial before you dig at </w:t>
      </w:r>
      <w:hyperlink r:id="rId12" w:history="1">
        <w:r w:rsidR="001946E6" w:rsidRPr="008F17D5">
          <w:rPr>
            <w:rStyle w:val="Hyperlink"/>
            <w:rFonts w:cs="Arial"/>
            <w:szCs w:val="22"/>
          </w:rPr>
          <w:t>www.1100.com.au</w:t>
        </w:r>
      </w:hyperlink>
      <w:r w:rsidR="001946E6" w:rsidRPr="008F17D5">
        <w:rPr>
          <w:rFonts w:cs="Arial"/>
          <w:szCs w:val="22"/>
        </w:rPr>
        <w:t xml:space="preserve"> or telephone 1100 before excavating or erecting structures (This is the law in NSW). If alterations are required to the configuration, size, form or design of the development upon contact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 </w:t>
      </w:r>
    </w:p>
    <w:p w14:paraId="12D829BD" w14:textId="77777777" w:rsidR="00ED42B5" w:rsidRPr="008F17D5" w:rsidRDefault="00ED42B5" w:rsidP="00EC7B4F">
      <w:pPr>
        <w:pStyle w:val="BodyText"/>
        <w:tabs>
          <w:tab w:val="num" w:pos="567"/>
        </w:tabs>
        <w:spacing w:after="0"/>
        <w:ind w:left="567" w:hanging="567"/>
        <w:jc w:val="both"/>
        <w:rPr>
          <w:rFonts w:ascii="Arial" w:hAnsi="Arial" w:cs="Arial"/>
          <w:sz w:val="22"/>
          <w:szCs w:val="22"/>
        </w:rPr>
      </w:pPr>
    </w:p>
    <w:p w14:paraId="12D829BE" w14:textId="77777777" w:rsidR="001946E6" w:rsidRPr="008F17D5" w:rsidRDefault="001946E6"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TELECOMMUNICATIONS ACT 1997 (COMMONWEALTH)</w:t>
      </w:r>
    </w:p>
    <w:p w14:paraId="12D829BF" w14:textId="77777777" w:rsidR="001946E6" w:rsidRPr="008F17D5" w:rsidRDefault="001946E6" w:rsidP="00EC7B4F">
      <w:pPr>
        <w:pStyle w:val="BodyText"/>
        <w:tabs>
          <w:tab w:val="num" w:pos="567"/>
        </w:tabs>
        <w:spacing w:after="0"/>
        <w:ind w:left="567" w:hanging="567"/>
        <w:jc w:val="both"/>
        <w:rPr>
          <w:rFonts w:ascii="Arial" w:hAnsi="Arial" w:cs="Arial"/>
          <w:sz w:val="22"/>
          <w:szCs w:val="22"/>
        </w:rPr>
      </w:pPr>
    </w:p>
    <w:p w14:paraId="12D829C0" w14:textId="77777777" w:rsidR="001946E6" w:rsidRPr="008F17D5" w:rsidRDefault="00EC7B4F" w:rsidP="00EC7B4F">
      <w:pPr>
        <w:tabs>
          <w:tab w:val="num" w:pos="567"/>
        </w:tabs>
        <w:ind w:left="567" w:hanging="567"/>
        <w:jc w:val="both"/>
        <w:rPr>
          <w:rFonts w:cs="Arial"/>
          <w:szCs w:val="22"/>
        </w:rPr>
      </w:pPr>
      <w:r>
        <w:rPr>
          <w:rFonts w:cs="Arial"/>
          <w:szCs w:val="22"/>
        </w:rPr>
        <w:tab/>
      </w:r>
      <w:r w:rsidR="001946E6" w:rsidRPr="008F17D5">
        <w:rPr>
          <w:rFonts w:cs="Arial"/>
          <w:szCs w:val="22"/>
        </w:rPr>
        <w:t xml:space="preserve">Telstra (and its authorised contractors) are the only companies that are permitted to conduct works on Telstra’s network and assets. Any person interfering with a facility or installation owned by Telstra is committing an offence under the Criminal Code Act 1995 (Cth) and is liable for prosecution. </w:t>
      </w:r>
    </w:p>
    <w:p w14:paraId="12D829C1" w14:textId="77777777" w:rsidR="005F0062" w:rsidRPr="008F17D5" w:rsidRDefault="005F0062" w:rsidP="00EC7B4F">
      <w:pPr>
        <w:tabs>
          <w:tab w:val="num" w:pos="567"/>
        </w:tabs>
        <w:ind w:left="567" w:hanging="567"/>
        <w:jc w:val="both"/>
        <w:rPr>
          <w:rFonts w:cs="Arial"/>
          <w:szCs w:val="22"/>
        </w:rPr>
      </w:pPr>
    </w:p>
    <w:p w14:paraId="12D829C2" w14:textId="77777777" w:rsidR="001946E6" w:rsidRPr="008F17D5" w:rsidRDefault="00EC7B4F" w:rsidP="00EC7B4F">
      <w:pPr>
        <w:tabs>
          <w:tab w:val="num" w:pos="567"/>
        </w:tabs>
        <w:ind w:left="567" w:hanging="567"/>
        <w:jc w:val="both"/>
        <w:rPr>
          <w:rFonts w:cs="Arial"/>
          <w:szCs w:val="22"/>
        </w:rPr>
      </w:pPr>
      <w:r>
        <w:rPr>
          <w:rFonts w:cs="Arial"/>
          <w:szCs w:val="22"/>
        </w:rPr>
        <w:tab/>
      </w:r>
      <w:r w:rsidR="001946E6" w:rsidRPr="008F17D5">
        <w:rPr>
          <w:rFonts w:cs="Arial"/>
          <w:szCs w:val="22"/>
        </w:rPr>
        <w:t>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14:paraId="12D829C3" w14:textId="77777777" w:rsidR="001946E6" w:rsidRPr="008F17D5" w:rsidRDefault="001946E6" w:rsidP="00EC7B4F">
      <w:pPr>
        <w:tabs>
          <w:tab w:val="num" w:pos="567"/>
        </w:tabs>
        <w:ind w:left="567" w:hanging="567"/>
        <w:rPr>
          <w:rFonts w:cs="Arial"/>
          <w:szCs w:val="22"/>
        </w:rPr>
      </w:pPr>
    </w:p>
    <w:p w14:paraId="12D829C4" w14:textId="77777777" w:rsidR="001946E6" w:rsidRPr="008F17D5" w:rsidRDefault="001946E6" w:rsidP="00D83A8F">
      <w:pPr>
        <w:pStyle w:val="BodyText"/>
        <w:numPr>
          <w:ilvl w:val="0"/>
          <w:numId w:val="3"/>
        </w:numPr>
        <w:tabs>
          <w:tab w:val="clear" w:pos="360"/>
          <w:tab w:val="num" w:pos="567"/>
        </w:tabs>
        <w:spacing w:after="0"/>
        <w:ind w:left="567" w:hanging="567"/>
        <w:jc w:val="both"/>
        <w:rPr>
          <w:rFonts w:ascii="Arial" w:hAnsi="Arial" w:cs="Arial"/>
          <w:sz w:val="22"/>
          <w:szCs w:val="22"/>
        </w:rPr>
      </w:pPr>
      <w:r w:rsidRPr="008F17D5">
        <w:rPr>
          <w:rFonts w:ascii="Arial" w:hAnsi="Arial" w:cs="Arial"/>
          <w:sz w:val="22"/>
          <w:szCs w:val="22"/>
        </w:rPr>
        <w:t>The obligation to comply with the Category 1 fire safety provisions may require building work to be carried out even though none is proposed or required by other conditions of this consent.</w:t>
      </w:r>
    </w:p>
    <w:p w14:paraId="12D829C5" w14:textId="77777777" w:rsidR="001946E6" w:rsidRPr="008F17D5" w:rsidRDefault="001946E6" w:rsidP="00EC7B4F">
      <w:pPr>
        <w:tabs>
          <w:tab w:val="num" w:pos="567"/>
        </w:tabs>
        <w:ind w:left="567" w:hanging="567"/>
        <w:rPr>
          <w:rFonts w:cs="Arial"/>
          <w:szCs w:val="22"/>
        </w:rPr>
      </w:pPr>
    </w:p>
    <w:p w14:paraId="12D829C6" w14:textId="77777777" w:rsidR="001946E6" w:rsidRPr="008F17D5" w:rsidRDefault="001946E6" w:rsidP="00D83A8F">
      <w:pPr>
        <w:numPr>
          <w:ilvl w:val="0"/>
          <w:numId w:val="3"/>
        </w:numPr>
        <w:tabs>
          <w:tab w:val="clear" w:pos="360"/>
          <w:tab w:val="num" w:pos="567"/>
        </w:tabs>
        <w:ind w:left="567" w:hanging="567"/>
        <w:jc w:val="both"/>
        <w:rPr>
          <w:rFonts w:cs="Arial"/>
          <w:szCs w:val="22"/>
        </w:rPr>
      </w:pPr>
      <w:r w:rsidRPr="008F17D5">
        <w:rPr>
          <w:rFonts w:cs="Arial"/>
          <w:szCs w:val="22"/>
        </w:rPr>
        <w:lastRenderedPageBreak/>
        <w:t>The Liverpool City Council Local Government area soils and ground water may be subject to varying levels of Salinity. Whilst Council may require applicants to obtain Salinity reports relating to some developments, no assessment may be made by Council in that regard. Soil and ground water salinity levels can change over time due to varying factors. It is recommended that all applicants make their own independent inquiries as to appropriate protection against the current and future potential affect of Salinity to ensure the ongoing structural integrity of any work undertaken.  Liverpool City Council will not accept any liability for damage occurring to any construction of any type affected by soil and or ground water Salinity.</w:t>
      </w:r>
    </w:p>
    <w:p w14:paraId="12D829C7" w14:textId="77777777" w:rsidR="001946E6" w:rsidRPr="008F17D5" w:rsidRDefault="001946E6" w:rsidP="00EC7B4F">
      <w:pPr>
        <w:tabs>
          <w:tab w:val="num" w:pos="567"/>
        </w:tabs>
        <w:ind w:left="567" w:hanging="567"/>
        <w:rPr>
          <w:rFonts w:cs="Arial"/>
          <w:szCs w:val="22"/>
        </w:rPr>
      </w:pPr>
    </w:p>
    <w:p w14:paraId="12D829C8" w14:textId="77777777" w:rsidR="001946E6" w:rsidRPr="008F17D5" w:rsidRDefault="001946E6" w:rsidP="00D83A8F">
      <w:pPr>
        <w:numPr>
          <w:ilvl w:val="0"/>
          <w:numId w:val="3"/>
        </w:numPr>
        <w:tabs>
          <w:tab w:val="clear" w:pos="360"/>
          <w:tab w:val="num" w:pos="567"/>
        </w:tabs>
        <w:ind w:left="567" w:hanging="567"/>
        <w:jc w:val="both"/>
        <w:rPr>
          <w:rFonts w:cs="Arial"/>
          <w:szCs w:val="22"/>
        </w:rPr>
      </w:pPr>
      <w:r w:rsidRPr="008F17D5">
        <w:rPr>
          <w:rFonts w:cs="Arial"/>
          <w:szCs w:val="22"/>
        </w:rPr>
        <w:t>The cost of any necessary adjustments to utility mains and services shall be borne by the applicant.</w:t>
      </w:r>
    </w:p>
    <w:p w14:paraId="12D829C9" w14:textId="77777777" w:rsidR="001946E6" w:rsidRPr="008F17D5" w:rsidRDefault="001946E6" w:rsidP="00EC7B4F">
      <w:pPr>
        <w:tabs>
          <w:tab w:val="num" w:pos="567"/>
        </w:tabs>
        <w:ind w:left="567" w:hanging="567"/>
        <w:rPr>
          <w:rFonts w:cs="Arial"/>
          <w:szCs w:val="22"/>
        </w:rPr>
      </w:pPr>
    </w:p>
    <w:p w14:paraId="12D829CA" w14:textId="77777777" w:rsidR="001946E6" w:rsidRPr="008F17D5" w:rsidRDefault="001946E6" w:rsidP="00D83A8F">
      <w:pPr>
        <w:numPr>
          <w:ilvl w:val="0"/>
          <w:numId w:val="3"/>
        </w:numPr>
        <w:tabs>
          <w:tab w:val="clear" w:pos="360"/>
          <w:tab w:val="num" w:pos="567"/>
        </w:tabs>
        <w:ind w:left="567" w:hanging="567"/>
        <w:jc w:val="both"/>
        <w:rPr>
          <w:rFonts w:cs="Arial"/>
          <w:szCs w:val="22"/>
        </w:rPr>
      </w:pPr>
      <w:r w:rsidRPr="008F17D5">
        <w:rPr>
          <w:rFonts w:cs="Arial"/>
          <w:szCs w:val="22"/>
        </w:rPr>
        <w:t>Care shall be taken by the applicant and the applicant’s agents to prevent any damage to adjoining properties. The applicant or the applicant’s agents may be liable to pay compensation to any adjoining owner if, due to construction works, damage is caused to such an adjoining property.</w:t>
      </w:r>
    </w:p>
    <w:p w14:paraId="12D829CB" w14:textId="77777777" w:rsidR="001946E6" w:rsidRPr="008F17D5" w:rsidRDefault="001946E6" w:rsidP="008F17D5">
      <w:pPr>
        <w:rPr>
          <w:rFonts w:cs="Arial"/>
          <w:szCs w:val="22"/>
        </w:rPr>
      </w:pPr>
    </w:p>
    <w:p w14:paraId="12D829CC" w14:textId="77777777" w:rsidR="00056592" w:rsidRPr="008F17D5" w:rsidRDefault="00056592" w:rsidP="008F17D5">
      <w:pPr>
        <w:rPr>
          <w:rFonts w:cs="Arial"/>
          <w:b/>
          <w:szCs w:val="22"/>
        </w:rPr>
      </w:pPr>
      <w:r w:rsidRPr="008F17D5">
        <w:rPr>
          <w:rFonts w:cs="Arial"/>
          <w:b/>
          <w:szCs w:val="22"/>
        </w:rPr>
        <w:br w:type="page"/>
      </w:r>
    </w:p>
    <w:p w14:paraId="12D829D4" w14:textId="4D1160B3" w:rsidR="00897E7F" w:rsidRPr="008F17D5" w:rsidRDefault="00056592" w:rsidP="00063032">
      <w:pPr>
        <w:spacing w:line="480" w:lineRule="auto"/>
        <w:ind w:left="-142"/>
        <w:rPr>
          <w:rFonts w:cs="Arial"/>
          <w:szCs w:val="22"/>
        </w:rPr>
      </w:pPr>
      <w:r w:rsidRPr="00ED42B5">
        <w:rPr>
          <w:rFonts w:cs="Arial"/>
          <w:b/>
          <w:sz w:val="32"/>
          <w:szCs w:val="32"/>
        </w:rPr>
        <w:lastRenderedPageBreak/>
        <w:t xml:space="preserve">ATTACHMENT </w:t>
      </w:r>
      <w:r w:rsidR="00D371BF" w:rsidRPr="00ED42B5">
        <w:rPr>
          <w:rFonts w:cs="Arial"/>
          <w:b/>
          <w:sz w:val="32"/>
          <w:szCs w:val="32"/>
        </w:rPr>
        <w:t>2</w:t>
      </w:r>
      <w:r w:rsidR="0063250B" w:rsidRPr="00ED42B5">
        <w:rPr>
          <w:rFonts w:cs="Arial"/>
          <w:b/>
          <w:sz w:val="32"/>
          <w:szCs w:val="32"/>
        </w:rPr>
        <w:t xml:space="preserve">: </w:t>
      </w:r>
      <w:r w:rsidRPr="00ED42B5">
        <w:rPr>
          <w:rFonts w:cs="Arial"/>
          <w:b/>
          <w:sz w:val="32"/>
          <w:szCs w:val="32"/>
        </w:rPr>
        <w:t>NSW EPA General Terms of Approval</w:t>
      </w:r>
      <w:r w:rsidR="0036646E" w:rsidRPr="0036646E">
        <w:rPr>
          <w:rFonts w:cs="Arial"/>
          <w:noProof/>
          <w:szCs w:val="22"/>
        </w:rPr>
        <w:drawing>
          <wp:inline distT="0" distB="0" distL="0" distR="0" wp14:anchorId="79C1F4B3" wp14:editId="2349D10B">
            <wp:extent cx="5723890" cy="74480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2820" b="5303"/>
                    <a:stretch/>
                  </pic:blipFill>
                  <pic:spPr bwMode="auto">
                    <a:xfrm>
                      <a:off x="0" y="0"/>
                      <a:ext cx="5726749" cy="7451801"/>
                    </a:xfrm>
                    <a:prstGeom prst="rect">
                      <a:avLst/>
                    </a:prstGeom>
                    <a:noFill/>
                    <a:ln>
                      <a:noFill/>
                    </a:ln>
                    <a:extLst>
                      <a:ext uri="{53640926-AAD7-44D8-BBD7-CCE9431645EC}">
                        <a14:shadowObscured xmlns:a14="http://schemas.microsoft.com/office/drawing/2010/main"/>
                      </a:ext>
                    </a:extLst>
                  </pic:spPr>
                </pic:pic>
              </a:graphicData>
            </a:graphic>
          </wp:inline>
        </w:drawing>
      </w:r>
      <w:r w:rsidR="0036646E" w:rsidRPr="0036646E">
        <w:rPr>
          <w:rFonts w:cs="Arial"/>
          <w:noProof/>
          <w:szCs w:val="22"/>
        </w:rPr>
        <w:lastRenderedPageBreak/>
        <w:drawing>
          <wp:inline distT="0" distB="0" distL="0" distR="0" wp14:anchorId="7FF8EEA5" wp14:editId="607ADDEE">
            <wp:extent cx="5724525" cy="8107448"/>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6633" cy="8110434"/>
                    </a:xfrm>
                    <a:prstGeom prst="rect">
                      <a:avLst/>
                    </a:prstGeom>
                    <a:noFill/>
                    <a:ln>
                      <a:noFill/>
                    </a:ln>
                  </pic:spPr>
                </pic:pic>
              </a:graphicData>
            </a:graphic>
          </wp:inline>
        </w:drawing>
      </w:r>
      <w:r w:rsidR="0036646E" w:rsidRPr="0036646E">
        <w:rPr>
          <w:rFonts w:cs="Arial"/>
          <w:noProof/>
          <w:szCs w:val="22"/>
        </w:rPr>
        <w:drawing>
          <wp:inline distT="0" distB="0" distL="0" distR="0" wp14:anchorId="61E783AC" wp14:editId="696AFB13">
            <wp:extent cx="5734050" cy="81209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905" cy="8124981"/>
                    </a:xfrm>
                    <a:prstGeom prst="rect">
                      <a:avLst/>
                    </a:prstGeom>
                    <a:noFill/>
                    <a:ln>
                      <a:noFill/>
                    </a:ln>
                  </pic:spPr>
                </pic:pic>
              </a:graphicData>
            </a:graphic>
          </wp:inline>
        </w:drawing>
      </w:r>
      <w:r w:rsidR="0036646E" w:rsidRPr="0036646E">
        <w:rPr>
          <w:rFonts w:cs="Arial"/>
          <w:noProof/>
          <w:szCs w:val="22"/>
        </w:rPr>
        <w:drawing>
          <wp:inline distT="0" distB="0" distL="0" distR="0" wp14:anchorId="0E01183A" wp14:editId="268D9588">
            <wp:extent cx="5724525" cy="810744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6186" cy="8109801"/>
                    </a:xfrm>
                    <a:prstGeom prst="rect">
                      <a:avLst/>
                    </a:prstGeom>
                    <a:noFill/>
                    <a:ln>
                      <a:noFill/>
                    </a:ln>
                  </pic:spPr>
                </pic:pic>
              </a:graphicData>
            </a:graphic>
          </wp:inline>
        </w:drawing>
      </w:r>
      <w:r w:rsidR="008A1A63" w:rsidRPr="008A1A63">
        <w:rPr>
          <w:rFonts w:cs="Arial"/>
          <w:noProof/>
          <w:szCs w:val="22"/>
        </w:rPr>
        <w:drawing>
          <wp:inline distT="0" distB="0" distL="0" distR="0" wp14:anchorId="6349FC5E" wp14:editId="3A63A5A7">
            <wp:extent cx="5762625" cy="81614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478" cy="8165449"/>
                    </a:xfrm>
                    <a:prstGeom prst="rect">
                      <a:avLst/>
                    </a:prstGeom>
                    <a:noFill/>
                    <a:ln>
                      <a:noFill/>
                    </a:ln>
                  </pic:spPr>
                </pic:pic>
              </a:graphicData>
            </a:graphic>
          </wp:inline>
        </w:drawing>
      </w:r>
    </w:p>
    <w:sectPr w:rsidR="00897E7F" w:rsidRPr="008F17D5" w:rsidSect="009E58FE">
      <w:headerReference w:type="even" r:id="rId18"/>
      <w:headerReference w:type="default" r:id="rId19"/>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C437E" w14:textId="77777777" w:rsidR="005C1FAF" w:rsidRDefault="005C1FAF">
      <w:r>
        <w:separator/>
      </w:r>
    </w:p>
  </w:endnote>
  <w:endnote w:type="continuationSeparator" w:id="0">
    <w:p w14:paraId="35C1D767" w14:textId="77777777" w:rsidR="005C1FAF" w:rsidRDefault="005C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4D8FD" w14:textId="77777777" w:rsidR="005C1FAF" w:rsidRDefault="005C1FAF">
      <w:r>
        <w:separator/>
      </w:r>
    </w:p>
  </w:footnote>
  <w:footnote w:type="continuationSeparator" w:id="0">
    <w:p w14:paraId="6E16B272" w14:textId="77777777" w:rsidR="005C1FAF" w:rsidRDefault="005C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829E3" w14:textId="77777777" w:rsidR="00B549BC" w:rsidRDefault="00B549BC" w:rsidP="00CF18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29E4" w14:textId="77777777" w:rsidR="00B549BC" w:rsidRDefault="00B549BC" w:rsidP="00CF18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829E5" w14:textId="77777777" w:rsidR="00B549BC" w:rsidRDefault="00B549BC" w:rsidP="00CF1869">
    <w:pPr>
      <w:pStyle w:val="Header"/>
      <w:framePr w:wrap="around" w:vAnchor="text" w:hAnchor="margin" w:xAlign="right" w:y="1"/>
      <w:rPr>
        <w:rStyle w:val="PageNumber"/>
      </w:rPr>
    </w:pPr>
  </w:p>
  <w:p w14:paraId="12D829E6" w14:textId="77777777" w:rsidR="00B549BC" w:rsidRPr="009E58FE" w:rsidRDefault="00B549BC" w:rsidP="00977A73">
    <w:pPr>
      <w:pStyle w:val="Header"/>
      <w:ind w:right="26"/>
      <w:jc w:val="right"/>
      <w:rPr>
        <w:sz w:val="18"/>
        <w:szCs w:val="18"/>
      </w:rPr>
    </w:pPr>
    <w:r>
      <w:rPr>
        <w:sz w:val="18"/>
        <w:szCs w:val="18"/>
      </w:rPr>
      <w:t>DA-263</w:t>
    </w:r>
    <w:r w:rsidRPr="009E58FE">
      <w:rPr>
        <w:sz w:val="18"/>
        <w:szCs w:val="18"/>
      </w:rPr>
      <w:t>/201</w:t>
    </w:r>
    <w:r>
      <w:rPr>
        <w:sz w:val="18"/>
        <w:szCs w:val="18"/>
      </w:rPr>
      <w:t>8</w:t>
    </w:r>
  </w:p>
  <w:p w14:paraId="12D829E7" w14:textId="6556397F" w:rsidR="00B549BC" w:rsidRDefault="00B549BC" w:rsidP="00CF1869">
    <w:pPr>
      <w:pStyle w:val="Header"/>
      <w:rPr>
        <w:sz w:val="18"/>
        <w:szCs w:val="18"/>
      </w:rPr>
    </w:pPr>
    <w:r>
      <w:rPr>
        <w:sz w:val="18"/>
        <w:szCs w:val="18"/>
      </w:rPr>
      <w:tab/>
    </w:r>
    <w:r>
      <w:rPr>
        <w:sz w:val="18"/>
        <w:szCs w:val="18"/>
      </w:rPr>
      <w:tab/>
    </w:r>
  </w:p>
  <w:p w14:paraId="12D829E8" w14:textId="77777777" w:rsidR="00B549BC" w:rsidRDefault="00B54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530"/>
    <w:multiLevelType w:val="hybridMultilevel"/>
    <w:tmpl w:val="164488CA"/>
    <w:lvl w:ilvl="0" w:tplc="4AB0BB3A">
      <w:numFmt w:val="bullet"/>
      <w:lvlText w:val="-"/>
      <w:lvlJc w:val="left"/>
      <w:pPr>
        <w:ind w:left="1287" w:hanging="360"/>
      </w:pPr>
      <w:rPr>
        <w:rFonts w:ascii="Arial" w:eastAsia="Times New Roman" w:hAnsi="Arial" w:cs="Aria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0D463BA"/>
    <w:multiLevelType w:val="hybridMultilevel"/>
    <w:tmpl w:val="93909F2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31C3A"/>
    <w:multiLevelType w:val="hybridMultilevel"/>
    <w:tmpl w:val="0EAA006A"/>
    <w:lvl w:ilvl="0" w:tplc="56985826">
      <w:start w:val="1"/>
      <w:numFmt w:val="lowerLetter"/>
      <w:lvlText w:val="(%1)"/>
      <w:lvlJc w:val="left"/>
      <w:pPr>
        <w:ind w:left="1120" w:hanging="4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D6058F"/>
    <w:multiLevelType w:val="hybridMultilevel"/>
    <w:tmpl w:val="CF64CC72"/>
    <w:lvl w:ilvl="0" w:tplc="0C090017">
      <w:start w:val="1"/>
      <w:numFmt w:val="lowerLetter"/>
      <w:lvlText w:val="%1)"/>
      <w:lvlJc w:val="left"/>
      <w:pPr>
        <w:tabs>
          <w:tab w:val="num" w:pos="567"/>
        </w:tabs>
        <w:ind w:left="567" w:hanging="567"/>
      </w:pPr>
      <w:rPr>
        <w:rFonts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F31AF2"/>
    <w:multiLevelType w:val="multilevel"/>
    <w:tmpl w:val="ED0EF1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64ED4"/>
    <w:multiLevelType w:val="hybridMultilevel"/>
    <w:tmpl w:val="CDB6733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0E5E680C"/>
    <w:multiLevelType w:val="hybridMultilevel"/>
    <w:tmpl w:val="2CB21CFC"/>
    <w:lvl w:ilvl="0" w:tplc="124A0384">
      <w:start w:val="1"/>
      <w:numFmt w:val="lowerLetter"/>
      <w:lvlText w:val="%1)"/>
      <w:lvlJc w:val="left"/>
      <w:pPr>
        <w:tabs>
          <w:tab w:val="num" w:pos="360"/>
        </w:tabs>
        <w:ind w:left="360" w:hanging="360"/>
      </w:pPr>
      <w:rPr>
        <w:rFonts w:ascii="Arial" w:hAnsi="Arial" w:cs="Times New Roman" w:hint="default"/>
        <w:b w:val="0"/>
        <w:i w:val="0"/>
        <w:sz w:val="22"/>
      </w:rPr>
    </w:lvl>
    <w:lvl w:ilvl="1" w:tplc="5C2C76A4">
      <w:start w:val="716"/>
      <w:numFmt w:val="decimal"/>
      <w:lvlText w:val="%2."/>
      <w:lvlJc w:val="left"/>
      <w:pPr>
        <w:tabs>
          <w:tab w:val="num" w:pos="1287"/>
        </w:tabs>
        <w:ind w:left="1287" w:hanging="567"/>
      </w:pPr>
      <w:rPr>
        <w:rFonts w:ascii="Arial" w:hAnsi="Arial" w:cs="Times New Roman" w:hint="default"/>
        <w:b w:val="0"/>
        <w:i w:val="0"/>
        <w:sz w:val="22"/>
        <w:u w:val="none"/>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E603DF3"/>
    <w:multiLevelType w:val="singleLevel"/>
    <w:tmpl w:val="13424B8C"/>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1269030B"/>
    <w:multiLevelType w:val="hybridMultilevel"/>
    <w:tmpl w:val="E176EE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45B2D8A"/>
    <w:multiLevelType w:val="hybridMultilevel"/>
    <w:tmpl w:val="A6185A14"/>
    <w:lvl w:ilvl="0" w:tplc="0C090017">
      <w:start w:val="1"/>
      <w:numFmt w:val="lowerLetter"/>
      <w:lvlText w:val="%1)"/>
      <w:lvlJc w:val="left"/>
      <w:pPr>
        <w:ind w:left="816" w:hanging="360"/>
      </w:pPr>
    </w:lvl>
    <w:lvl w:ilvl="1" w:tplc="0C090019" w:tentative="1">
      <w:start w:val="1"/>
      <w:numFmt w:val="lowerLetter"/>
      <w:lvlText w:val="%2."/>
      <w:lvlJc w:val="lef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abstractNum w:abstractNumId="10" w15:restartNumberingAfterBreak="0">
    <w:nsid w:val="161F4A35"/>
    <w:multiLevelType w:val="multilevel"/>
    <w:tmpl w:val="4EA2FA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F0789"/>
    <w:multiLevelType w:val="multilevel"/>
    <w:tmpl w:val="64906D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77A79"/>
    <w:multiLevelType w:val="hybridMultilevel"/>
    <w:tmpl w:val="A15CC5DA"/>
    <w:lvl w:ilvl="0" w:tplc="0C090017">
      <w:start w:val="1"/>
      <w:numFmt w:val="lowerLetter"/>
      <w:lvlText w:val="%1)"/>
      <w:lvlJc w:val="left"/>
      <w:pPr>
        <w:tabs>
          <w:tab w:val="num" w:pos="567"/>
        </w:tabs>
        <w:ind w:left="567" w:hanging="567"/>
      </w:pPr>
      <w:rPr>
        <w:rFonts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0BC1AFC"/>
    <w:multiLevelType w:val="hybridMultilevel"/>
    <w:tmpl w:val="B50E63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D04F71"/>
    <w:multiLevelType w:val="hybridMultilevel"/>
    <w:tmpl w:val="04A6A37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4D856D5"/>
    <w:multiLevelType w:val="hybridMultilevel"/>
    <w:tmpl w:val="04A6A37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459E789D"/>
    <w:multiLevelType w:val="hybridMultilevel"/>
    <w:tmpl w:val="FDF65480"/>
    <w:lvl w:ilvl="0" w:tplc="0C090017">
      <w:start w:val="1"/>
      <w:numFmt w:val="lowerLetter"/>
      <w:lvlText w:val="%1)"/>
      <w:lvlJc w:val="left"/>
      <w:pPr>
        <w:tabs>
          <w:tab w:val="num" w:pos="567"/>
        </w:tabs>
        <w:ind w:left="567" w:hanging="567"/>
      </w:pPr>
      <w:rPr>
        <w:rFonts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D14451C"/>
    <w:multiLevelType w:val="hybridMultilevel"/>
    <w:tmpl w:val="FEA84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5F4D7D"/>
    <w:multiLevelType w:val="hybridMultilevel"/>
    <w:tmpl w:val="F0742F5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95F5504"/>
    <w:multiLevelType w:val="hybridMultilevel"/>
    <w:tmpl w:val="59C8E702"/>
    <w:lvl w:ilvl="0" w:tplc="4170D02E">
      <w:start w:val="1"/>
      <w:numFmt w:val="decimal"/>
      <w:lvlText w:val="%1."/>
      <w:lvlJc w:val="left"/>
      <w:pPr>
        <w:tabs>
          <w:tab w:val="num" w:pos="567"/>
        </w:tabs>
        <w:ind w:left="567" w:hanging="567"/>
      </w:pPr>
      <w:rPr>
        <w:rFonts w:ascii="Arial" w:hAnsi="Arial" w:cs="Times New Roman"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DC77194"/>
    <w:multiLevelType w:val="hybridMultilevel"/>
    <w:tmpl w:val="59C8E702"/>
    <w:lvl w:ilvl="0" w:tplc="4170D02E">
      <w:start w:val="1"/>
      <w:numFmt w:val="decimal"/>
      <w:lvlText w:val="%1."/>
      <w:lvlJc w:val="left"/>
      <w:pPr>
        <w:tabs>
          <w:tab w:val="num" w:pos="567"/>
        </w:tabs>
        <w:ind w:left="567" w:hanging="567"/>
      </w:pPr>
      <w:rPr>
        <w:rFonts w:ascii="Arial" w:hAnsi="Arial" w:cs="Times New Roman"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2603C59"/>
    <w:multiLevelType w:val="hybridMultilevel"/>
    <w:tmpl w:val="2F0A0A2A"/>
    <w:lvl w:ilvl="0" w:tplc="E0548F7C">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21002C"/>
    <w:multiLevelType w:val="hybridMultilevel"/>
    <w:tmpl w:val="70D07320"/>
    <w:lvl w:ilvl="0" w:tplc="0C090017">
      <w:start w:val="1"/>
      <w:numFmt w:val="lowerLetter"/>
      <w:lvlText w:val="%1)"/>
      <w:lvlJc w:val="left"/>
      <w:pPr>
        <w:tabs>
          <w:tab w:val="num" w:pos="567"/>
        </w:tabs>
        <w:ind w:left="567" w:hanging="567"/>
      </w:pPr>
      <w:rPr>
        <w:rFonts w:hint="default"/>
        <w:b w:val="0"/>
        <w:i w:val="0"/>
        <w:sz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9DC7474"/>
    <w:multiLevelType w:val="hybridMultilevel"/>
    <w:tmpl w:val="D77E904E"/>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77D8791E"/>
    <w:multiLevelType w:val="hybridMultilevel"/>
    <w:tmpl w:val="7B56FCAC"/>
    <w:lvl w:ilvl="0" w:tplc="0C090001">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647"/>
        </w:tabs>
        <w:ind w:left="1647" w:hanging="360"/>
      </w:pPr>
      <w:rPr>
        <w:rFonts w:ascii="Courier New" w:hAnsi="Courier New" w:cs="Courier New" w:hint="default"/>
      </w:rPr>
    </w:lvl>
    <w:lvl w:ilvl="2" w:tplc="0C090005">
      <w:start w:val="1"/>
      <w:numFmt w:val="bullet"/>
      <w:lvlText w:val=""/>
      <w:lvlJc w:val="left"/>
      <w:pPr>
        <w:tabs>
          <w:tab w:val="num" w:pos="2367"/>
        </w:tabs>
        <w:ind w:left="2367" w:hanging="360"/>
      </w:pPr>
      <w:rPr>
        <w:rFonts w:ascii="Wingdings" w:hAnsi="Wingdings" w:hint="default"/>
      </w:rPr>
    </w:lvl>
    <w:lvl w:ilvl="3" w:tplc="0C090001">
      <w:start w:val="1"/>
      <w:numFmt w:val="bullet"/>
      <w:lvlText w:val=""/>
      <w:lvlJc w:val="left"/>
      <w:pPr>
        <w:tabs>
          <w:tab w:val="num" w:pos="3087"/>
        </w:tabs>
        <w:ind w:left="3087" w:hanging="360"/>
      </w:pPr>
      <w:rPr>
        <w:rFonts w:ascii="Symbol" w:hAnsi="Symbol" w:hint="default"/>
      </w:rPr>
    </w:lvl>
    <w:lvl w:ilvl="4" w:tplc="0C090003">
      <w:start w:val="1"/>
      <w:numFmt w:val="bullet"/>
      <w:lvlText w:val="o"/>
      <w:lvlJc w:val="left"/>
      <w:pPr>
        <w:tabs>
          <w:tab w:val="num" w:pos="3807"/>
        </w:tabs>
        <w:ind w:left="3807" w:hanging="360"/>
      </w:pPr>
      <w:rPr>
        <w:rFonts w:ascii="Courier New" w:hAnsi="Courier New" w:cs="Courier New" w:hint="default"/>
      </w:rPr>
    </w:lvl>
    <w:lvl w:ilvl="5" w:tplc="0C090005">
      <w:start w:val="1"/>
      <w:numFmt w:val="bullet"/>
      <w:lvlText w:val=""/>
      <w:lvlJc w:val="left"/>
      <w:pPr>
        <w:tabs>
          <w:tab w:val="num" w:pos="4527"/>
        </w:tabs>
        <w:ind w:left="4527" w:hanging="360"/>
      </w:pPr>
      <w:rPr>
        <w:rFonts w:ascii="Wingdings" w:hAnsi="Wingdings" w:hint="default"/>
      </w:rPr>
    </w:lvl>
    <w:lvl w:ilvl="6" w:tplc="0C090001">
      <w:start w:val="1"/>
      <w:numFmt w:val="bullet"/>
      <w:lvlText w:val=""/>
      <w:lvlJc w:val="left"/>
      <w:pPr>
        <w:tabs>
          <w:tab w:val="num" w:pos="5247"/>
        </w:tabs>
        <w:ind w:left="5247" w:hanging="360"/>
      </w:pPr>
      <w:rPr>
        <w:rFonts w:ascii="Symbol" w:hAnsi="Symbol" w:hint="default"/>
      </w:rPr>
    </w:lvl>
    <w:lvl w:ilvl="7" w:tplc="0C090003">
      <w:start w:val="1"/>
      <w:numFmt w:val="bullet"/>
      <w:lvlText w:val="o"/>
      <w:lvlJc w:val="left"/>
      <w:pPr>
        <w:tabs>
          <w:tab w:val="num" w:pos="5967"/>
        </w:tabs>
        <w:ind w:left="5967" w:hanging="360"/>
      </w:pPr>
      <w:rPr>
        <w:rFonts w:ascii="Courier New" w:hAnsi="Courier New" w:cs="Courier New" w:hint="default"/>
      </w:rPr>
    </w:lvl>
    <w:lvl w:ilvl="8" w:tplc="0C090005">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81054C0"/>
    <w:multiLevelType w:val="hybridMultilevel"/>
    <w:tmpl w:val="2C0424E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6" w15:restartNumberingAfterBreak="0">
    <w:nsid w:val="7DDC453F"/>
    <w:multiLevelType w:val="hybridMultilevel"/>
    <w:tmpl w:val="972E6C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0"/>
  </w:num>
  <w:num w:numId="2">
    <w:abstractNumId w:val="7"/>
  </w:num>
  <w:num w:numId="3">
    <w:abstractNumId w:val="6"/>
  </w:num>
  <w:num w:numId="4">
    <w:abstractNumId w:val="25"/>
  </w:num>
  <w:num w:numId="5">
    <w:abstractNumId w:val="2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num>
  <w:num w:numId="11">
    <w:abstractNumId w:val="0"/>
  </w:num>
  <w:num w:numId="12">
    <w:abstractNumId w:val="21"/>
  </w:num>
  <w:num w:numId="13">
    <w:abstractNumId w:val="10"/>
  </w:num>
  <w:num w:numId="14">
    <w:abstractNumId w:val="18"/>
  </w:num>
  <w:num w:numId="15">
    <w:abstractNumId w:val="11"/>
  </w:num>
  <w:num w:numId="16">
    <w:abstractNumId w:val="4"/>
  </w:num>
  <w:num w:numId="17">
    <w:abstractNumId w:val="9"/>
  </w:num>
  <w:num w:numId="18">
    <w:abstractNumId w:val="3"/>
  </w:num>
  <w:num w:numId="19">
    <w:abstractNumId w:val="22"/>
  </w:num>
  <w:num w:numId="20">
    <w:abstractNumId w:val="16"/>
  </w:num>
  <w:num w:numId="21">
    <w:abstractNumId w:val="12"/>
  </w:num>
  <w:num w:numId="22">
    <w:abstractNumId w:val="13"/>
  </w:num>
  <w:num w:numId="23">
    <w:abstractNumId w:val="8"/>
  </w:num>
  <w:num w:numId="24">
    <w:abstractNumId w:val="2"/>
  </w:num>
  <w:num w:numId="25">
    <w:abstractNumId w:val="1"/>
  </w:num>
  <w:num w:numId="26">
    <w:abstractNumId w:val="19"/>
  </w:num>
  <w:num w:numId="2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E6"/>
    <w:rsid w:val="0000794A"/>
    <w:rsid w:val="00011317"/>
    <w:rsid w:val="00012E27"/>
    <w:rsid w:val="000139B0"/>
    <w:rsid w:val="00014332"/>
    <w:rsid w:val="000179AC"/>
    <w:rsid w:val="0002735E"/>
    <w:rsid w:val="000303A7"/>
    <w:rsid w:val="00031965"/>
    <w:rsid w:val="000414D4"/>
    <w:rsid w:val="0004239C"/>
    <w:rsid w:val="00050020"/>
    <w:rsid w:val="00052C2B"/>
    <w:rsid w:val="00056592"/>
    <w:rsid w:val="00062114"/>
    <w:rsid w:val="00063032"/>
    <w:rsid w:val="00072C43"/>
    <w:rsid w:val="000751ED"/>
    <w:rsid w:val="0007686A"/>
    <w:rsid w:val="0007759B"/>
    <w:rsid w:val="000816CF"/>
    <w:rsid w:val="00083450"/>
    <w:rsid w:val="00095CF7"/>
    <w:rsid w:val="00097692"/>
    <w:rsid w:val="000B11B8"/>
    <w:rsid w:val="000B206A"/>
    <w:rsid w:val="000B44DF"/>
    <w:rsid w:val="000B5CED"/>
    <w:rsid w:val="000B6C60"/>
    <w:rsid w:val="000C1B46"/>
    <w:rsid w:val="000D14E4"/>
    <w:rsid w:val="000D3B5C"/>
    <w:rsid w:val="000D6913"/>
    <w:rsid w:val="000D6BE9"/>
    <w:rsid w:val="000D6DAC"/>
    <w:rsid w:val="000E17CB"/>
    <w:rsid w:val="000E3E9C"/>
    <w:rsid w:val="000E7C6A"/>
    <w:rsid w:val="000F3441"/>
    <w:rsid w:val="000F3E76"/>
    <w:rsid w:val="000F41E4"/>
    <w:rsid w:val="000F4BD8"/>
    <w:rsid w:val="000F6564"/>
    <w:rsid w:val="000F719C"/>
    <w:rsid w:val="00102E99"/>
    <w:rsid w:val="001074FE"/>
    <w:rsid w:val="00113280"/>
    <w:rsid w:val="00114785"/>
    <w:rsid w:val="00124957"/>
    <w:rsid w:val="0012550D"/>
    <w:rsid w:val="001261E6"/>
    <w:rsid w:val="00130331"/>
    <w:rsid w:val="001338D8"/>
    <w:rsid w:val="0014401B"/>
    <w:rsid w:val="00146FE9"/>
    <w:rsid w:val="0016199D"/>
    <w:rsid w:val="00164AA4"/>
    <w:rsid w:val="0016622A"/>
    <w:rsid w:val="001706C2"/>
    <w:rsid w:val="00172CAF"/>
    <w:rsid w:val="00183F7D"/>
    <w:rsid w:val="00184096"/>
    <w:rsid w:val="00186E38"/>
    <w:rsid w:val="00187A41"/>
    <w:rsid w:val="00190DB6"/>
    <w:rsid w:val="001918AA"/>
    <w:rsid w:val="001946E6"/>
    <w:rsid w:val="001A1CF4"/>
    <w:rsid w:val="001A7EAB"/>
    <w:rsid w:val="001B28D6"/>
    <w:rsid w:val="001B2F2E"/>
    <w:rsid w:val="001B4574"/>
    <w:rsid w:val="001C77CE"/>
    <w:rsid w:val="001D14D0"/>
    <w:rsid w:val="001D1651"/>
    <w:rsid w:val="001D2F09"/>
    <w:rsid w:val="001D7056"/>
    <w:rsid w:val="001E32E0"/>
    <w:rsid w:val="001E504C"/>
    <w:rsid w:val="001E5867"/>
    <w:rsid w:val="001E6A8F"/>
    <w:rsid w:val="001E6D51"/>
    <w:rsid w:val="001F2BC5"/>
    <w:rsid w:val="001F3775"/>
    <w:rsid w:val="0020152F"/>
    <w:rsid w:val="00201B40"/>
    <w:rsid w:val="002054BF"/>
    <w:rsid w:val="00214B34"/>
    <w:rsid w:val="002179DB"/>
    <w:rsid w:val="002205AD"/>
    <w:rsid w:val="002347E9"/>
    <w:rsid w:val="002374E0"/>
    <w:rsid w:val="002413ED"/>
    <w:rsid w:val="00247B22"/>
    <w:rsid w:val="002557B9"/>
    <w:rsid w:val="00257750"/>
    <w:rsid w:val="002671DF"/>
    <w:rsid w:val="002733E8"/>
    <w:rsid w:val="002754FC"/>
    <w:rsid w:val="00280DCD"/>
    <w:rsid w:val="00283629"/>
    <w:rsid w:val="00284E31"/>
    <w:rsid w:val="00287AA0"/>
    <w:rsid w:val="00287DF2"/>
    <w:rsid w:val="00292311"/>
    <w:rsid w:val="00295110"/>
    <w:rsid w:val="0029751E"/>
    <w:rsid w:val="00297D29"/>
    <w:rsid w:val="002A1C55"/>
    <w:rsid w:val="002A5590"/>
    <w:rsid w:val="002B2DD8"/>
    <w:rsid w:val="002C051D"/>
    <w:rsid w:val="002C6A36"/>
    <w:rsid w:val="002D70D6"/>
    <w:rsid w:val="002D7F75"/>
    <w:rsid w:val="002E2886"/>
    <w:rsid w:val="002F472C"/>
    <w:rsid w:val="00300BD2"/>
    <w:rsid w:val="0030350B"/>
    <w:rsid w:val="003046D0"/>
    <w:rsid w:val="003065A0"/>
    <w:rsid w:val="00307A51"/>
    <w:rsid w:val="00313450"/>
    <w:rsid w:val="003147D9"/>
    <w:rsid w:val="00315617"/>
    <w:rsid w:val="003226E1"/>
    <w:rsid w:val="00322EA4"/>
    <w:rsid w:val="00326039"/>
    <w:rsid w:val="003271D6"/>
    <w:rsid w:val="00331D33"/>
    <w:rsid w:val="00334F9B"/>
    <w:rsid w:val="003377DF"/>
    <w:rsid w:val="00337CFF"/>
    <w:rsid w:val="00347554"/>
    <w:rsid w:val="003500F6"/>
    <w:rsid w:val="003547B3"/>
    <w:rsid w:val="003576B0"/>
    <w:rsid w:val="003654E9"/>
    <w:rsid w:val="0036646E"/>
    <w:rsid w:val="003736C7"/>
    <w:rsid w:val="00375095"/>
    <w:rsid w:val="003761FC"/>
    <w:rsid w:val="00377207"/>
    <w:rsid w:val="003772E3"/>
    <w:rsid w:val="00380120"/>
    <w:rsid w:val="00391B41"/>
    <w:rsid w:val="00392218"/>
    <w:rsid w:val="003B7CC3"/>
    <w:rsid w:val="003C0F03"/>
    <w:rsid w:val="003C2849"/>
    <w:rsid w:val="003C3FB3"/>
    <w:rsid w:val="003C5CF9"/>
    <w:rsid w:val="003C631E"/>
    <w:rsid w:val="003D09C0"/>
    <w:rsid w:val="003F63B4"/>
    <w:rsid w:val="00404704"/>
    <w:rsid w:val="00406BDE"/>
    <w:rsid w:val="004133B9"/>
    <w:rsid w:val="0042387A"/>
    <w:rsid w:val="00431019"/>
    <w:rsid w:val="00434DC4"/>
    <w:rsid w:val="004369B8"/>
    <w:rsid w:val="00436B4F"/>
    <w:rsid w:val="00437428"/>
    <w:rsid w:val="00444E4B"/>
    <w:rsid w:val="004473AC"/>
    <w:rsid w:val="00447897"/>
    <w:rsid w:val="00450739"/>
    <w:rsid w:val="00451764"/>
    <w:rsid w:val="0045435C"/>
    <w:rsid w:val="00455A47"/>
    <w:rsid w:val="00461DB7"/>
    <w:rsid w:val="00471813"/>
    <w:rsid w:val="004722A6"/>
    <w:rsid w:val="004757E1"/>
    <w:rsid w:val="004814FF"/>
    <w:rsid w:val="0048536A"/>
    <w:rsid w:val="004947BC"/>
    <w:rsid w:val="00495BFE"/>
    <w:rsid w:val="004968D0"/>
    <w:rsid w:val="004A2F2D"/>
    <w:rsid w:val="004A40BF"/>
    <w:rsid w:val="004B1A68"/>
    <w:rsid w:val="004C1563"/>
    <w:rsid w:val="004C473B"/>
    <w:rsid w:val="004C55B1"/>
    <w:rsid w:val="004D0DF3"/>
    <w:rsid w:val="004E1A87"/>
    <w:rsid w:val="004E37DF"/>
    <w:rsid w:val="00502D01"/>
    <w:rsid w:val="00505310"/>
    <w:rsid w:val="0051045F"/>
    <w:rsid w:val="00511CDF"/>
    <w:rsid w:val="00520107"/>
    <w:rsid w:val="005267E2"/>
    <w:rsid w:val="005278CB"/>
    <w:rsid w:val="00533946"/>
    <w:rsid w:val="005435FB"/>
    <w:rsid w:val="005470F8"/>
    <w:rsid w:val="005701B8"/>
    <w:rsid w:val="00572006"/>
    <w:rsid w:val="00572191"/>
    <w:rsid w:val="00574F3D"/>
    <w:rsid w:val="00577213"/>
    <w:rsid w:val="00577EBF"/>
    <w:rsid w:val="005A3060"/>
    <w:rsid w:val="005A307C"/>
    <w:rsid w:val="005A45A6"/>
    <w:rsid w:val="005B04CB"/>
    <w:rsid w:val="005B13E0"/>
    <w:rsid w:val="005B19F3"/>
    <w:rsid w:val="005C1FAF"/>
    <w:rsid w:val="005C2DA4"/>
    <w:rsid w:val="005D1CA2"/>
    <w:rsid w:val="005D4AC4"/>
    <w:rsid w:val="005E34FB"/>
    <w:rsid w:val="005F0062"/>
    <w:rsid w:val="005F426A"/>
    <w:rsid w:val="00600E54"/>
    <w:rsid w:val="0060681D"/>
    <w:rsid w:val="00606E5C"/>
    <w:rsid w:val="00611FBA"/>
    <w:rsid w:val="00613244"/>
    <w:rsid w:val="00615D0B"/>
    <w:rsid w:val="00616DCB"/>
    <w:rsid w:val="0062462B"/>
    <w:rsid w:val="0063250B"/>
    <w:rsid w:val="0064609A"/>
    <w:rsid w:val="00647780"/>
    <w:rsid w:val="00650B0E"/>
    <w:rsid w:val="006557F1"/>
    <w:rsid w:val="00656F61"/>
    <w:rsid w:val="00662E9A"/>
    <w:rsid w:val="00675AB0"/>
    <w:rsid w:val="00680BD9"/>
    <w:rsid w:val="006837A8"/>
    <w:rsid w:val="0068727A"/>
    <w:rsid w:val="00691709"/>
    <w:rsid w:val="006926BE"/>
    <w:rsid w:val="006A08A9"/>
    <w:rsid w:val="006A2AF4"/>
    <w:rsid w:val="006A6863"/>
    <w:rsid w:val="006B55CD"/>
    <w:rsid w:val="006B5C16"/>
    <w:rsid w:val="006B779F"/>
    <w:rsid w:val="006C0579"/>
    <w:rsid w:val="006D59BB"/>
    <w:rsid w:val="006D5ED4"/>
    <w:rsid w:val="006D6D75"/>
    <w:rsid w:val="006E069A"/>
    <w:rsid w:val="006E6816"/>
    <w:rsid w:val="006F0815"/>
    <w:rsid w:val="00705B63"/>
    <w:rsid w:val="00705C81"/>
    <w:rsid w:val="007103BF"/>
    <w:rsid w:val="00710DEA"/>
    <w:rsid w:val="00711EB2"/>
    <w:rsid w:val="007149A0"/>
    <w:rsid w:val="00721D61"/>
    <w:rsid w:val="007225F3"/>
    <w:rsid w:val="00723898"/>
    <w:rsid w:val="00731B09"/>
    <w:rsid w:val="0074312F"/>
    <w:rsid w:val="00746636"/>
    <w:rsid w:val="0074714B"/>
    <w:rsid w:val="007514C4"/>
    <w:rsid w:val="00753874"/>
    <w:rsid w:val="007634BF"/>
    <w:rsid w:val="00765103"/>
    <w:rsid w:val="00770CE6"/>
    <w:rsid w:val="00772C3A"/>
    <w:rsid w:val="00773F9F"/>
    <w:rsid w:val="0078178D"/>
    <w:rsid w:val="007863B5"/>
    <w:rsid w:val="00790173"/>
    <w:rsid w:val="007963F0"/>
    <w:rsid w:val="00796715"/>
    <w:rsid w:val="007A0DC5"/>
    <w:rsid w:val="007A21F0"/>
    <w:rsid w:val="007A68FB"/>
    <w:rsid w:val="007B2B48"/>
    <w:rsid w:val="007C2D08"/>
    <w:rsid w:val="007C3D5F"/>
    <w:rsid w:val="007C7D19"/>
    <w:rsid w:val="007D0B8B"/>
    <w:rsid w:val="007E1819"/>
    <w:rsid w:val="007E30CE"/>
    <w:rsid w:val="007F4EB4"/>
    <w:rsid w:val="008026F6"/>
    <w:rsid w:val="00803C2F"/>
    <w:rsid w:val="008051C3"/>
    <w:rsid w:val="00805DDD"/>
    <w:rsid w:val="0081487F"/>
    <w:rsid w:val="008216A6"/>
    <w:rsid w:val="00821D4A"/>
    <w:rsid w:val="00822C0F"/>
    <w:rsid w:val="008257FD"/>
    <w:rsid w:val="00826B4C"/>
    <w:rsid w:val="00830D70"/>
    <w:rsid w:val="00832903"/>
    <w:rsid w:val="00833256"/>
    <w:rsid w:val="00834781"/>
    <w:rsid w:val="00855FA2"/>
    <w:rsid w:val="008573DA"/>
    <w:rsid w:val="00863C4F"/>
    <w:rsid w:val="008700BB"/>
    <w:rsid w:val="00870A90"/>
    <w:rsid w:val="0087100B"/>
    <w:rsid w:val="008749C4"/>
    <w:rsid w:val="00884DA5"/>
    <w:rsid w:val="00887522"/>
    <w:rsid w:val="00887B9B"/>
    <w:rsid w:val="00893020"/>
    <w:rsid w:val="00897E7F"/>
    <w:rsid w:val="008A07D7"/>
    <w:rsid w:val="008A1A63"/>
    <w:rsid w:val="008A438D"/>
    <w:rsid w:val="008A4444"/>
    <w:rsid w:val="008A7362"/>
    <w:rsid w:val="008C0497"/>
    <w:rsid w:val="008C154E"/>
    <w:rsid w:val="008E0A38"/>
    <w:rsid w:val="008E14E5"/>
    <w:rsid w:val="008E21A4"/>
    <w:rsid w:val="008E5D02"/>
    <w:rsid w:val="008E7F84"/>
    <w:rsid w:val="008F1068"/>
    <w:rsid w:val="008F17D5"/>
    <w:rsid w:val="00900082"/>
    <w:rsid w:val="0090033C"/>
    <w:rsid w:val="0090189A"/>
    <w:rsid w:val="00906B24"/>
    <w:rsid w:val="0091052E"/>
    <w:rsid w:val="00912805"/>
    <w:rsid w:val="00912FC7"/>
    <w:rsid w:val="00913129"/>
    <w:rsid w:val="009151C7"/>
    <w:rsid w:val="009164F5"/>
    <w:rsid w:val="00916B6E"/>
    <w:rsid w:val="0091795D"/>
    <w:rsid w:val="00922C31"/>
    <w:rsid w:val="00925C26"/>
    <w:rsid w:val="00931CFB"/>
    <w:rsid w:val="009336A8"/>
    <w:rsid w:val="00933DA8"/>
    <w:rsid w:val="00936A34"/>
    <w:rsid w:val="0094200A"/>
    <w:rsid w:val="009475C8"/>
    <w:rsid w:val="00954622"/>
    <w:rsid w:val="00956677"/>
    <w:rsid w:val="009669B6"/>
    <w:rsid w:val="00970370"/>
    <w:rsid w:val="00971E56"/>
    <w:rsid w:val="00975997"/>
    <w:rsid w:val="00976693"/>
    <w:rsid w:val="00977A73"/>
    <w:rsid w:val="00980AFB"/>
    <w:rsid w:val="00981BE1"/>
    <w:rsid w:val="0098575C"/>
    <w:rsid w:val="00986D59"/>
    <w:rsid w:val="0099079D"/>
    <w:rsid w:val="009917AA"/>
    <w:rsid w:val="00996363"/>
    <w:rsid w:val="009968D5"/>
    <w:rsid w:val="00996E15"/>
    <w:rsid w:val="009A1457"/>
    <w:rsid w:val="009A3FAD"/>
    <w:rsid w:val="009A4BB8"/>
    <w:rsid w:val="009A69B5"/>
    <w:rsid w:val="009A7BB9"/>
    <w:rsid w:val="009B11F5"/>
    <w:rsid w:val="009B25EE"/>
    <w:rsid w:val="009B2B66"/>
    <w:rsid w:val="009B3448"/>
    <w:rsid w:val="009C1122"/>
    <w:rsid w:val="009C1FF3"/>
    <w:rsid w:val="009C7A44"/>
    <w:rsid w:val="009D0F61"/>
    <w:rsid w:val="009D3392"/>
    <w:rsid w:val="009D6957"/>
    <w:rsid w:val="009D7CB6"/>
    <w:rsid w:val="009E44D9"/>
    <w:rsid w:val="009E48DD"/>
    <w:rsid w:val="009E52B7"/>
    <w:rsid w:val="009E58FE"/>
    <w:rsid w:val="009E65D2"/>
    <w:rsid w:val="009E6604"/>
    <w:rsid w:val="009E7138"/>
    <w:rsid w:val="009F0664"/>
    <w:rsid w:val="009F0CB2"/>
    <w:rsid w:val="009F444D"/>
    <w:rsid w:val="00A07A74"/>
    <w:rsid w:val="00A10A71"/>
    <w:rsid w:val="00A16870"/>
    <w:rsid w:val="00A2165E"/>
    <w:rsid w:val="00A323D3"/>
    <w:rsid w:val="00A32683"/>
    <w:rsid w:val="00A427D4"/>
    <w:rsid w:val="00A517AC"/>
    <w:rsid w:val="00A53D42"/>
    <w:rsid w:val="00A5591C"/>
    <w:rsid w:val="00A63ECB"/>
    <w:rsid w:val="00A64A02"/>
    <w:rsid w:val="00A67BFE"/>
    <w:rsid w:val="00A77635"/>
    <w:rsid w:val="00A80E0A"/>
    <w:rsid w:val="00A8261C"/>
    <w:rsid w:val="00A92DFD"/>
    <w:rsid w:val="00A93405"/>
    <w:rsid w:val="00A93521"/>
    <w:rsid w:val="00A93A5E"/>
    <w:rsid w:val="00AA2C5E"/>
    <w:rsid w:val="00AA7976"/>
    <w:rsid w:val="00AA7B53"/>
    <w:rsid w:val="00AA7FDC"/>
    <w:rsid w:val="00AB4291"/>
    <w:rsid w:val="00AB50C5"/>
    <w:rsid w:val="00AB61AE"/>
    <w:rsid w:val="00AC550E"/>
    <w:rsid w:val="00AC776C"/>
    <w:rsid w:val="00AC7D48"/>
    <w:rsid w:val="00AD1879"/>
    <w:rsid w:val="00AD3568"/>
    <w:rsid w:val="00AD58E1"/>
    <w:rsid w:val="00AE0BAB"/>
    <w:rsid w:val="00AE1B3F"/>
    <w:rsid w:val="00AE73F2"/>
    <w:rsid w:val="00AF6848"/>
    <w:rsid w:val="00B06E91"/>
    <w:rsid w:val="00B12EFB"/>
    <w:rsid w:val="00B227DD"/>
    <w:rsid w:val="00B26966"/>
    <w:rsid w:val="00B3319B"/>
    <w:rsid w:val="00B34B9C"/>
    <w:rsid w:val="00B47E2D"/>
    <w:rsid w:val="00B52CFB"/>
    <w:rsid w:val="00B54330"/>
    <w:rsid w:val="00B549BC"/>
    <w:rsid w:val="00B56569"/>
    <w:rsid w:val="00B57488"/>
    <w:rsid w:val="00B648DB"/>
    <w:rsid w:val="00B6689E"/>
    <w:rsid w:val="00B72FC6"/>
    <w:rsid w:val="00B73028"/>
    <w:rsid w:val="00B75FC4"/>
    <w:rsid w:val="00B7602D"/>
    <w:rsid w:val="00B80802"/>
    <w:rsid w:val="00B81CF6"/>
    <w:rsid w:val="00B8380E"/>
    <w:rsid w:val="00B9188C"/>
    <w:rsid w:val="00B94540"/>
    <w:rsid w:val="00BA2900"/>
    <w:rsid w:val="00BB028A"/>
    <w:rsid w:val="00BC1301"/>
    <w:rsid w:val="00BC3A5D"/>
    <w:rsid w:val="00BC6DF3"/>
    <w:rsid w:val="00BD281F"/>
    <w:rsid w:val="00BD3493"/>
    <w:rsid w:val="00BD6DF6"/>
    <w:rsid w:val="00BE1D31"/>
    <w:rsid w:val="00BE53E1"/>
    <w:rsid w:val="00BE56E5"/>
    <w:rsid w:val="00BF0163"/>
    <w:rsid w:val="00BF32B5"/>
    <w:rsid w:val="00BF7E6A"/>
    <w:rsid w:val="00C047CF"/>
    <w:rsid w:val="00C07C39"/>
    <w:rsid w:val="00C13180"/>
    <w:rsid w:val="00C1519F"/>
    <w:rsid w:val="00C165E9"/>
    <w:rsid w:val="00C16EFC"/>
    <w:rsid w:val="00C175D7"/>
    <w:rsid w:val="00C17FEA"/>
    <w:rsid w:val="00C2046B"/>
    <w:rsid w:val="00C21BCE"/>
    <w:rsid w:val="00C2414E"/>
    <w:rsid w:val="00C312D8"/>
    <w:rsid w:val="00C33FE1"/>
    <w:rsid w:val="00C34467"/>
    <w:rsid w:val="00C441CC"/>
    <w:rsid w:val="00C46186"/>
    <w:rsid w:val="00C51AB8"/>
    <w:rsid w:val="00C540E6"/>
    <w:rsid w:val="00C54A6E"/>
    <w:rsid w:val="00C6619C"/>
    <w:rsid w:val="00C67E5C"/>
    <w:rsid w:val="00C73987"/>
    <w:rsid w:val="00C75D3F"/>
    <w:rsid w:val="00C779D1"/>
    <w:rsid w:val="00C80504"/>
    <w:rsid w:val="00C83BCC"/>
    <w:rsid w:val="00C904B7"/>
    <w:rsid w:val="00C90F1C"/>
    <w:rsid w:val="00C942DD"/>
    <w:rsid w:val="00C94793"/>
    <w:rsid w:val="00CA1956"/>
    <w:rsid w:val="00CA5E46"/>
    <w:rsid w:val="00CB142F"/>
    <w:rsid w:val="00CB52BE"/>
    <w:rsid w:val="00CC39EA"/>
    <w:rsid w:val="00CC5DF0"/>
    <w:rsid w:val="00CD07DD"/>
    <w:rsid w:val="00CD3006"/>
    <w:rsid w:val="00CD458E"/>
    <w:rsid w:val="00CD666F"/>
    <w:rsid w:val="00CD6A4A"/>
    <w:rsid w:val="00CE2E98"/>
    <w:rsid w:val="00CE683C"/>
    <w:rsid w:val="00CF1869"/>
    <w:rsid w:val="00CF3696"/>
    <w:rsid w:val="00D05805"/>
    <w:rsid w:val="00D0663B"/>
    <w:rsid w:val="00D10289"/>
    <w:rsid w:val="00D106FF"/>
    <w:rsid w:val="00D113F0"/>
    <w:rsid w:val="00D17894"/>
    <w:rsid w:val="00D17BED"/>
    <w:rsid w:val="00D209D1"/>
    <w:rsid w:val="00D20CCC"/>
    <w:rsid w:val="00D251A1"/>
    <w:rsid w:val="00D27579"/>
    <w:rsid w:val="00D312EA"/>
    <w:rsid w:val="00D371BF"/>
    <w:rsid w:val="00D4095A"/>
    <w:rsid w:val="00D4675D"/>
    <w:rsid w:val="00D544D3"/>
    <w:rsid w:val="00D55971"/>
    <w:rsid w:val="00D63ABA"/>
    <w:rsid w:val="00D734A3"/>
    <w:rsid w:val="00D736E1"/>
    <w:rsid w:val="00D82B88"/>
    <w:rsid w:val="00D83A8F"/>
    <w:rsid w:val="00D86B9A"/>
    <w:rsid w:val="00D93C09"/>
    <w:rsid w:val="00DA2005"/>
    <w:rsid w:val="00DA48D8"/>
    <w:rsid w:val="00DA4B07"/>
    <w:rsid w:val="00DA5080"/>
    <w:rsid w:val="00DA714F"/>
    <w:rsid w:val="00DA7885"/>
    <w:rsid w:val="00DB0A31"/>
    <w:rsid w:val="00DB0D2C"/>
    <w:rsid w:val="00DB6E98"/>
    <w:rsid w:val="00DC523B"/>
    <w:rsid w:val="00DD02A8"/>
    <w:rsid w:val="00DD032C"/>
    <w:rsid w:val="00DD3910"/>
    <w:rsid w:val="00DD549C"/>
    <w:rsid w:val="00DD618A"/>
    <w:rsid w:val="00DE233D"/>
    <w:rsid w:val="00DE4056"/>
    <w:rsid w:val="00DE6656"/>
    <w:rsid w:val="00DE7833"/>
    <w:rsid w:val="00DF084C"/>
    <w:rsid w:val="00E017F4"/>
    <w:rsid w:val="00E01E59"/>
    <w:rsid w:val="00E041A3"/>
    <w:rsid w:val="00E07B42"/>
    <w:rsid w:val="00E15028"/>
    <w:rsid w:val="00E20073"/>
    <w:rsid w:val="00E20855"/>
    <w:rsid w:val="00E2692B"/>
    <w:rsid w:val="00E3015C"/>
    <w:rsid w:val="00E415FA"/>
    <w:rsid w:val="00E42C0B"/>
    <w:rsid w:val="00E47EFF"/>
    <w:rsid w:val="00E50C6E"/>
    <w:rsid w:val="00E60EC0"/>
    <w:rsid w:val="00E6143D"/>
    <w:rsid w:val="00E63D8B"/>
    <w:rsid w:val="00E647BB"/>
    <w:rsid w:val="00E65CE2"/>
    <w:rsid w:val="00E73D14"/>
    <w:rsid w:val="00E80214"/>
    <w:rsid w:val="00E9030E"/>
    <w:rsid w:val="00E91CB9"/>
    <w:rsid w:val="00E946A6"/>
    <w:rsid w:val="00EA056B"/>
    <w:rsid w:val="00EA1C35"/>
    <w:rsid w:val="00EA5C8C"/>
    <w:rsid w:val="00EC235C"/>
    <w:rsid w:val="00EC4F28"/>
    <w:rsid w:val="00EC57BE"/>
    <w:rsid w:val="00EC7B4F"/>
    <w:rsid w:val="00ED0606"/>
    <w:rsid w:val="00ED1361"/>
    <w:rsid w:val="00ED42B5"/>
    <w:rsid w:val="00EE5EDC"/>
    <w:rsid w:val="00EE6097"/>
    <w:rsid w:val="00EE6139"/>
    <w:rsid w:val="00EE7C4E"/>
    <w:rsid w:val="00EF1AAC"/>
    <w:rsid w:val="00EF41F2"/>
    <w:rsid w:val="00EF4933"/>
    <w:rsid w:val="00F023AC"/>
    <w:rsid w:val="00F05E86"/>
    <w:rsid w:val="00F12FA7"/>
    <w:rsid w:val="00F16EAF"/>
    <w:rsid w:val="00F215A3"/>
    <w:rsid w:val="00F334AB"/>
    <w:rsid w:val="00F34DDE"/>
    <w:rsid w:val="00F36838"/>
    <w:rsid w:val="00F413C3"/>
    <w:rsid w:val="00F424A6"/>
    <w:rsid w:val="00F60D74"/>
    <w:rsid w:val="00F61ADF"/>
    <w:rsid w:val="00F61F08"/>
    <w:rsid w:val="00F63D7B"/>
    <w:rsid w:val="00F63EED"/>
    <w:rsid w:val="00F642DB"/>
    <w:rsid w:val="00F73A44"/>
    <w:rsid w:val="00F75B67"/>
    <w:rsid w:val="00F77DEE"/>
    <w:rsid w:val="00F84FBC"/>
    <w:rsid w:val="00F86B9C"/>
    <w:rsid w:val="00F92810"/>
    <w:rsid w:val="00FA11E7"/>
    <w:rsid w:val="00FC6670"/>
    <w:rsid w:val="00FD0341"/>
    <w:rsid w:val="00FD0BDE"/>
    <w:rsid w:val="00FD12B1"/>
    <w:rsid w:val="00FD4E68"/>
    <w:rsid w:val="00FE214B"/>
    <w:rsid w:val="00FE46EF"/>
    <w:rsid w:val="00FE695A"/>
    <w:rsid w:val="00FF4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2642"/>
  <w15:docId w15:val="{8755773B-E214-4B87-80E9-3F7B7132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006"/>
    <w:rPr>
      <w:rFonts w:ascii="Arial" w:hAnsi="Arial"/>
      <w:sz w:val="22"/>
      <w:szCs w:val="24"/>
    </w:rPr>
  </w:style>
  <w:style w:type="paragraph" w:styleId="Heading2">
    <w:name w:val="heading 2"/>
    <w:basedOn w:val="Normal"/>
    <w:next w:val="Normal"/>
    <w:link w:val="Heading2Char"/>
    <w:qFormat/>
    <w:rsid w:val="001946E6"/>
    <w:pPr>
      <w:keepNext/>
      <w:widowControl w:val="0"/>
      <w:snapToGrid w:val="0"/>
      <w:spacing w:after="58"/>
      <w:outlineLvl w:val="1"/>
    </w:pPr>
    <w:rPr>
      <w:b/>
      <w:sz w:val="24"/>
      <w:szCs w:val="20"/>
      <w:lang w:eastAsia="en-US"/>
    </w:rPr>
  </w:style>
  <w:style w:type="paragraph" w:styleId="Heading4">
    <w:name w:val="heading 4"/>
    <w:basedOn w:val="Normal"/>
    <w:next w:val="Normal"/>
    <w:link w:val="Heading4Char"/>
    <w:semiHidden/>
    <w:unhideWhenUsed/>
    <w:qFormat/>
    <w:rsid w:val="00C739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1946E6"/>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1946E6"/>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1869"/>
    <w:pPr>
      <w:tabs>
        <w:tab w:val="center" w:pos="4153"/>
        <w:tab w:val="right" w:pos="8306"/>
      </w:tabs>
    </w:pPr>
  </w:style>
  <w:style w:type="paragraph" w:styleId="Footer">
    <w:name w:val="footer"/>
    <w:basedOn w:val="Normal"/>
    <w:rsid w:val="00CF1869"/>
    <w:pPr>
      <w:tabs>
        <w:tab w:val="center" w:pos="4153"/>
        <w:tab w:val="right" w:pos="8306"/>
      </w:tabs>
    </w:pPr>
  </w:style>
  <w:style w:type="character" w:styleId="PageNumber">
    <w:name w:val="page number"/>
    <w:basedOn w:val="DefaultParagraphFont"/>
    <w:rsid w:val="00CF1869"/>
  </w:style>
  <w:style w:type="character" w:customStyle="1" w:styleId="Heading7Char">
    <w:name w:val="Heading 7 Char"/>
    <w:basedOn w:val="DefaultParagraphFont"/>
    <w:link w:val="Heading7"/>
    <w:rsid w:val="001946E6"/>
    <w:rPr>
      <w:sz w:val="24"/>
      <w:szCs w:val="24"/>
    </w:rPr>
  </w:style>
  <w:style w:type="character" w:customStyle="1" w:styleId="Heading2Char">
    <w:name w:val="Heading 2 Char"/>
    <w:basedOn w:val="DefaultParagraphFont"/>
    <w:link w:val="Heading2"/>
    <w:rsid w:val="001946E6"/>
    <w:rPr>
      <w:rFonts w:ascii="Arial" w:hAnsi="Arial"/>
      <w:b/>
      <w:sz w:val="24"/>
      <w:lang w:eastAsia="en-US"/>
    </w:rPr>
  </w:style>
  <w:style w:type="character" w:customStyle="1" w:styleId="Heading6Char">
    <w:name w:val="Heading 6 Char"/>
    <w:basedOn w:val="DefaultParagraphFont"/>
    <w:link w:val="Heading6"/>
    <w:rsid w:val="001946E6"/>
    <w:rPr>
      <w:b/>
      <w:bCs/>
      <w:sz w:val="22"/>
      <w:szCs w:val="22"/>
    </w:rPr>
  </w:style>
  <w:style w:type="paragraph" w:styleId="BodyText">
    <w:name w:val="Body Text"/>
    <w:basedOn w:val="Normal"/>
    <w:link w:val="BodyTextChar"/>
    <w:rsid w:val="001946E6"/>
    <w:pPr>
      <w:spacing w:after="120"/>
    </w:pPr>
    <w:rPr>
      <w:rFonts w:ascii="Times New Roman" w:hAnsi="Times New Roman"/>
      <w:sz w:val="24"/>
    </w:rPr>
  </w:style>
  <w:style w:type="character" w:customStyle="1" w:styleId="BodyTextChar">
    <w:name w:val="Body Text Char"/>
    <w:basedOn w:val="DefaultParagraphFont"/>
    <w:link w:val="BodyText"/>
    <w:rsid w:val="001946E6"/>
    <w:rPr>
      <w:sz w:val="24"/>
      <w:szCs w:val="24"/>
    </w:rPr>
  </w:style>
  <w:style w:type="paragraph" w:styleId="BodyTextIndent">
    <w:name w:val="Body Text Indent"/>
    <w:basedOn w:val="Normal"/>
    <w:link w:val="BodyTextIndentChar"/>
    <w:rsid w:val="001946E6"/>
    <w:pPr>
      <w:spacing w:after="120"/>
      <w:ind w:left="360"/>
    </w:pPr>
  </w:style>
  <w:style w:type="character" w:customStyle="1" w:styleId="BodyTextIndentChar">
    <w:name w:val="Body Text Indent Char"/>
    <w:basedOn w:val="DefaultParagraphFont"/>
    <w:link w:val="BodyTextIndent"/>
    <w:rsid w:val="001946E6"/>
    <w:rPr>
      <w:rFonts w:ascii="Arial" w:hAnsi="Arial"/>
      <w:sz w:val="22"/>
      <w:szCs w:val="24"/>
    </w:rPr>
  </w:style>
  <w:style w:type="character" w:styleId="Hyperlink">
    <w:name w:val="Hyperlink"/>
    <w:rsid w:val="001946E6"/>
    <w:rPr>
      <w:rFonts w:cs="Times New Roman"/>
      <w:color w:val="0000FF"/>
      <w:u w:val="single"/>
    </w:rPr>
  </w:style>
  <w:style w:type="paragraph" w:customStyle="1" w:styleId="bullet1">
    <w:name w:val="bullet1"/>
    <w:basedOn w:val="Normal"/>
    <w:rsid w:val="001946E6"/>
    <w:pPr>
      <w:numPr>
        <w:numId w:val="2"/>
      </w:numPr>
    </w:pPr>
    <w:rPr>
      <w:rFonts w:ascii="Times New Roman" w:hAnsi="Times New Roman"/>
      <w:sz w:val="24"/>
    </w:rPr>
  </w:style>
  <w:style w:type="paragraph" w:styleId="PlainText">
    <w:name w:val="Plain Text"/>
    <w:basedOn w:val="Normal"/>
    <w:link w:val="PlainTextChar"/>
    <w:rsid w:val="001946E6"/>
    <w:rPr>
      <w:rFonts w:ascii="Courier New" w:hAnsi="Courier New"/>
      <w:sz w:val="20"/>
      <w:szCs w:val="20"/>
      <w:lang w:eastAsia="en-US"/>
    </w:rPr>
  </w:style>
  <w:style w:type="character" w:customStyle="1" w:styleId="PlainTextChar">
    <w:name w:val="Plain Text Char"/>
    <w:basedOn w:val="DefaultParagraphFont"/>
    <w:link w:val="PlainText"/>
    <w:rsid w:val="001946E6"/>
    <w:rPr>
      <w:rFonts w:ascii="Courier New" w:hAnsi="Courier New"/>
      <w:lang w:eastAsia="en-US"/>
    </w:rPr>
  </w:style>
  <w:style w:type="paragraph" w:styleId="BalloonText">
    <w:name w:val="Balloon Text"/>
    <w:basedOn w:val="Normal"/>
    <w:link w:val="BalloonTextChar"/>
    <w:rsid w:val="0064609A"/>
    <w:rPr>
      <w:rFonts w:ascii="Tahoma" w:hAnsi="Tahoma" w:cs="Tahoma"/>
      <w:sz w:val="16"/>
      <w:szCs w:val="16"/>
    </w:rPr>
  </w:style>
  <w:style w:type="character" w:customStyle="1" w:styleId="BalloonTextChar">
    <w:name w:val="Balloon Text Char"/>
    <w:basedOn w:val="DefaultParagraphFont"/>
    <w:link w:val="BalloonText"/>
    <w:rsid w:val="0064609A"/>
    <w:rPr>
      <w:rFonts w:ascii="Tahoma" w:hAnsi="Tahoma" w:cs="Tahoma"/>
      <w:sz w:val="16"/>
      <w:szCs w:val="16"/>
    </w:rPr>
  </w:style>
  <w:style w:type="paragraph" w:styleId="ListParagraph">
    <w:name w:val="List Paragraph"/>
    <w:basedOn w:val="Normal"/>
    <w:link w:val="ListParagraphChar"/>
    <w:uiPriority w:val="34"/>
    <w:qFormat/>
    <w:rsid w:val="00012E27"/>
    <w:pPr>
      <w:ind w:left="720"/>
      <w:contextualSpacing/>
    </w:pPr>
  </w:style>
  <w:style w:type="paragraph" w:customStyle="1" w:styleId="Default">
    <w:name w:val="Default"/>
    <w:rsid w:val="00B80802"/>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nhideWhenUsed/>
    <w:rsid w:val="0098575C"/>
    <w:pPr>
      <w:spacing w:after="120" w:line="480" w:lineRule="auto"/>
    </w:pPr>
  </w:style>
  <w:style w:type="character" w:customStyle="1" w:styleId="BodyText2Char">
    <w:name w:val="Body Text 2 Char"/>
    <w:basedOn w:val="DefaultParagraphFont"/>
    <w:link w:val="BodyText2"/>
    <w:rsid w:val="0098575C"/>
    <w:rPr>
      <w:rFonts w:ascii="Arial" w:hAnsi="Arial"/>
      <w:sz w:val="22"/>
      <w:szCs w:val="24"/>
    </w:rPr>
  </w:style>
  <w:style w:type="paragraph" w:styleId="BodyText3">
    <w:name w:val="Body Text 3"/>
    <w:basedOn w:val="Normal"/>
    <w:link w:val="BodyText3Char"/>
    <w:semiHidden/>
    <w:unhideWhenUsed/>
    <w:rsid w:val="0098575C"/>
    <w:pPr>
      <w:spacing w:after="120"/>
    </w:pPr>
    <w:rPr>
      <w:sz w:val="16"/>
      <w:szCs w:val="16"/>
    </w:rPr>
  </w:style>
  <w:style w:type="character" w:customStyle="1" w:styleId="BodyText3Char">
    <w:name w:val="Body Text 3 Char"/>
    <w:basedOn w:val="DefaultParagraphFont"/>
    <w:link w:val="BodyText3"/>
    <w:semiHidden/>
    <w:rsid w:val="0098575C"/>
    <w:rPr>
      <w:rFonts w:ascii="Arial" w:hAnsi="Arial"/>
      <w:sz w:val="16"/>
      <w:szCs w:val="16"/>
    </w:rPr>
  </w:style>
  <w:style w:type="character" w:styleId="Emphasis">
    <w:name w:val="Emphasis"/>
    <w:basedOn w:val="DefaultParagraphFont"/>
    <w:uiPriority w:val="20"/>
    <w:qFormat/>
    <w:rsid w:val="00AA7976"/>
    <w:rPr>
      <w:i/>
      <w:iCs/>
    </w:rPr>
  </w:style>
  <w:style w:type="character" w:customStyle="1" w:styleId="ListParagraphChar">
    <w:name w:val="List Paragraph Char"/>
    <w:link w:val="ListParagraph"/>
    <w:uiPriority w:val="34"/>
    <w:rsid w:val="008A07D7"/>
    <w:rPr>
      <w:rFonts w:ascii="Arial" w:hAnsi="Arial"/>
      <w:sz w:val="22"/>
      <w:szCs w:val="24"/>
    </w:rPr>
  </w:style>
  <w:style w:type="paragraph" w:styleId="NormalWeb">
    <w:name w:val="Normal (Web)"/>
    <w:basedOn w:val="Normal"/>
    <w:uiPriority w:val="99"/>
    <w:semiHidden/>
    <w:unhideWhenUsed/>
    <w:rsid w:val="00AA2C5E"/>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semiHidden/>
    <w:rsid w:val="00C73987"/>
    <w:rPr>
      <w:rFonts w:asciiTheme="majorHAnsi" w:eastAsiaTheme="majorEastAsia" w:hAnsiTheme="majorHAnsi" w:cstheme="majorBidi"/>
      <w:i/>
      <w:iCs/>
      <w:color w:val="365F91" w:themeColor="accent1" w:themeShade="BF"/>
      <w:sz w:val="22"/>
      <w:szCs w:val="24"/>
    </w:rPr>
  </w:style>
  <w:style w:type="character" w:styleId="PlaceholderText">
    <w:name w:val="Placeholder Text"/>
    <w:basedOn w:val="DefaultParagraphFont"/>
    <w:uiPriority w:val="99"/>
    <w:semiHidden/>
    <w:rsid w:val="002733E8"/>
  </w:style>
  <w:style w:type="paragraph" w:styleId="Revision">
    <w:name w:val="Revision"/>
    <w:hidden/>
    <w:uiPriority w:val="99"/>
    <w:semiHidden/>
    <w:rsid w:val="00B549BC"/>
    <w:rPr>
      <w:rFonts w:ascii="Arial" w:hAnsi="Arial"/>
      <w:sz w:val="22"/>
      <w:szCs w:val="24"/>
    </w:rPr>
  </w:style>
  <w:style w:type="character" w:styleId="CommentReference">
    <w:name w:val="annotation reference"/>
    <w:basedOn w:val="DefaultParagraphFont"/>
    <w:semiHidden/>
    <w:unhideWhenUsed/>
    <w:rsid w:val="004947BC"/>
    <w:rPr>
      <w:sz w:val="16"/>
      <w:szCs w:val="16"/>
    </w:rPr>
  </w:style>
  <w:style w:type="paragraph" w:styleId="CommentText">
    <w:name w:val="annotation text"/>
    <w:basedOn w:val="Normal"/>
    <w:link w:val="CommentTextChar"/>
    <w:semiHidden/>
    <w:unhideWhenUsed/>
    <w:rsid w:val="004947BC"/>
    <w:rPr>
      <w:sz w:val="20"/>
      <w:szCs w:val="20"/>
    </w:rPr>
  </w:style>
  <w:style w:type="character" w:customStyle="1" w:styleId="CommentTextChar">
    <w:name w:val="Comment Text Char"/>
    <w:basedOn w:val="DefaultParagraphFont"/>
    <w:link w:val="CommentText"/>
    <w:semiHidden/>
    <w:rsid w:val="004947BC"/>
    <w:rPr>
      <w:rFonts w:ascii="Arial" w:hAnsi="Arial"/>
    </w:rPr>
  </w:style>
  <w:style w:type="paragraph" w:styleId="CommentSubject">
    <w:name w:val="annotation subject"/>
    <w:basedOn w:val="CommentText"/>
    <w:next w:val="CommentText"/>
    <w:link w:val="CommentSubjectChar"/>
    <w:semiHidden/>
    <w:unhideWhenUsed/>
    <w:rsid w:val="004947BC"/>
    <w:rPr>
      <w:b/>
      <w:bCs/>
    </w:rPr>
  </w:style>
  <w:style w:type="character" w:customStyle="1" w:styleId="CommentSubjectChar">
    <w:name w:val="Comment Subject Char"/>
    <w:basedOn w:val="CommentTextChar"/>
    <w:link w:val="CommentSubject"/>
    <w:semiHidden/>
    <w:rsid w:val="004947B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72064">
      <w:bodyDiv w:val="1"/>
      <w:marLeft w:val="0"/>
      <w:marRight w:val="0"/>
      <w:marTop w:val="0"/>
      <w:marBottom w:val="0"/>
      <w:divBdr>
        <w:top w:val="none" w:sz="0" w:space="0" w:color="auto"/>
        <w:left w:val="none" w:sz="0" w:space="0" w:color="auto"/>
        <w:bottom w:val="none" w:sz="0" w:space="0" w:color="auto"/>
        <w:right w:val="none" w:sz="0" w:space="0" w:color="auto"/>
      </w:divBdr>
    </w:div>
    <w:div w:id="130632479">
      <w:bodyDiv w:val="1"/>
      <w:marLeft w:val="0"/>
      <w:marRight w:val="0"/>
      <w:marTop w:val="0"/>
      <w:marBottom w:val="0"/>
      <w:divBdr>
        <w:top w:val="none" w:sz="0" w:space="0" w:color="auto"/>
        <w:left w:val="none" w:sz="0" w:space="0" w:color="auto"/>
        <w:bottom w:val="none" w:sz="0" w:space="0" w:color="auto"/>
        <w:right w:val="none" w:sz="0" w:space="0" w:color="auto"/>
      </w:divBdr>
    </w:div>
    <w:div w:id="264465602">
      <w:bodyDiv w:val="1"/>
      <w:marLeft w:val="0"/>
      <w:marRight w:val="0"/>
      <w:marTop w:val="0"/>
      <w:marBottom w:val="0"/>
      <w:divBdr>
        <w:top w:val="none" w:sz="0" w:space="0" w:color="auto"/>
        <w:left w:val="none" w:sz="0" w:space="0" w:color="auto"/>
        <w:bottom w:val="none" w:sz="0" w:space="0" w:color="auto"/>
        <w:right w:val="none" w:sz="0" w:space="0" w:color="auto"/>
      </w:divBdr>
    </w:div>
    <w:div w:id="293875979">
      <w:bodyDiv w:val="1"/>
      <w:marLeft w:val="0"/>
      <w:marRight w:val="0"/>
      <w:marTop w:val="0"/>
      <w:marBottom w:val="0"/>
      <w:divBdr>
        <w:top w:val="none" w:sz="0" w:space="0" w:color="auto"/>
        <w:left w:val="none" w:sz="0" w:space="0" w:color="auto"/>
        <w:bottom w:val="none" w:sz="0" w:space="0" w:color="auto"/>
        <w:right w:val="none" w:sz="0" w:space="0" w:color="auto"/>
      </w:divBdr>
    </w:div>
    <w:div w:id="296230449">
      <w:bodyDiv w:val="1"/>
      <w:marLeft w:val="0"/>
      <w:marRight w:val="0"/>
      <w:marTop w:val="0"/>
      <w:marBottom w:val="0"/>
      <w:divBdr>
        <w:top w:val="none" w:sz="0" w:space="0" w:color="auto"/>
        <w:left w:val="none" w:sz="0" w:space="0" w:color="auto"/>
        <w:bottom w:val="none" w:sz="0" w:space="0" w:color="auto"/>
        <w:right w:val="none" w:sz="0" w:space="0" w:color="auto"/>
      </w:divBdr>
    </w:div>
    <w:div w:id="299188653">
      <w:bodyDiv w:val="1"/>
      <w:marLeft w:val="0"/>
      <w:marRight w:val="0"/>
      <w:marTop w:val="0"/>
      <w:marBottom w:val="0"/>
      <w:divBdr>
        <w:top w:val="none" w:sz="0" w:space="0" w:color="auto"/>
        <w:left w:val="none" w:sz="0" w:space="0" w:color="auto"/>
        <w:bottom w:val="none" w:sz="0" w:space="0" w:color="auto"/>
        <w:right w:val="none" w:sz="0" w:space="0" w:color="auto"/>
      </w:divBdr>
    </w:div>
    <w:div w:id="357854252">
      <w:bodyDiv w:val="1"/>
      <w:marLeft w:val="0"/>
      <w:marRight w:val="0"/>
      <w:marTop w:val="0"/>
      <w:marBottom w:val="0"/>
      <w:divBdr>
        <w:top w:val="none" w:sz="0" w:space="0" w:color="auto"/>
        <w:left w:val="none" w:sz="0" w:space="0" w:color="auto"/>
        <w:bottom w:val="none" w:sz="0" w:space="0" w:color="auto"/>
        <w:right w:val="none" w:sz="0" w:space="0" w:color="auto"/>
      </w:divBdr>
    </w:div>
    <w:div w:id="377508605">
      <w:bodyDiv w:val="1"/>
      <w:marLeft w:val="0"/>
      <w:marRight w:val="0"/>
      <w:marTop w:val="0"/>
      <w:marBottom w:val="0"/>
      <w:divBdr>
        <w:top w:val="none" w:sz="0" w:space="0" w:color="auto"/>
        <w:left w:val="none" w:sz="0" w:space="0" w:color="auto"/>
        <w:bottom w:val="none" w:sz="0" w:space="0" w:color="auto"/>
        <w:right w:val="none" w:sz="0" w:space="0" w:color="auto"/>
      </w:divBdr>
    </w:div>
    <w:div w:id="396099937">
      <w:bodyDiv w:val="1"/>
      <w:marLeft w:val="0"/>
      <w:marRight w:val="0"/>
      <w:marTop w:val="0"/>
      <w:marBottom w:val="0"/>
      <w:divBdr>
        <w:top w:val="none" w:sz="0" w:space="0" w:color="auto"/>
        <w:left w:val="none" w:sz="0" w:space="0" w:color="auto"/>
        <w:bottom w:val="none" w:sz="0" w:space="0" w:color="auto"/>
        <w:right w:val="none" w:sz="0" w:space="0" w:color="auto"/>
      </w:divBdr>
      <w:divsChild>
        <w:div w:id="832523727">
          <w:marLeft w:val="0"/>
          <w:marRight w:val="0"/>
          <w:marTop w:val="0"/>
          <w:marBottom w:val="375"/>
          <w:divBdr>
            <w:top w:val="none" w:sz="0" w:space="0" w:color="auto"/>
            <w:left w:val="none" w:sz="0" w:space="0" w:color="auto"/>
            <w:bottom w:val="none" w:sz="0" w:space="0" w:color="auto"/>
            <w:right w:val="none" w:sz="0" w:space="0" w:color="auto"/>
          </w:divBdr>
          <w:divsChild>
            <w:div w:id="898399125">
              <w:marLeft w:val="0"/>
              <w:marRight w:val="0"/>
              <w:marTop w:val="0"/>
              <w:marBottom w:val="375"/>
              <w:divBdr>
                <w:top w:val="none" w:sz="0" w:space="0" w:color="auto"/>
                <w:left w:val="none" w:sz="0" w:space="0" w:color="auto"/>
                <w:bottom w:val="none" w:sz="0" w:space="0" w:color="auto"/>
                <w:right w:val="none" w:sz="0" w:space="0" w:color="auto"/>
              </w:divBdr>
            </w:div>
          </w:divsChild>
        </w:div>
        <w:div w:id="1252196813">
          <w:marLeft w:val="0"/>
          <w:marRight w:val="0"/>
          <w:marTop w:val="0"/>
          <w:marBottom w:val="375"/>
          <w:divBdr>
            <w:top w:val="none" w:sz="0" w:space="0" w:color="auto"/>
            <w:left w:val="none" w:sz="0" w:space="0" w:color="auto"/>
            <w:bottom w:val="none" w:sz="0" w:space="0" w:color="auto"/>
            <w:right w:val="none" w:sz="0" w:space="0" w:color="auto"/>
          </w:divBdr>
          <w:divsChild>
            <w:div w:id="43957157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28569798">
      <w:bodyDiv w:val="1"/>
      <w:marLeft w:val="0"/>
      <w:marRight w:val="0"/>
      <w:marTop w:val="0"/>
      <w:marBottom w:val="0"/>
      <w:divBdr>
        <w:top w:val="none" w:sz="0" w:space="0" w:color="auto"/>
        <w:left w:val="none" w:sz="0" w:space="0" w:color="auto"/>
        <w:bottom w:val="none" w:sz="0" w:space="0" w:color="auto"/>
        <w:right w:val="none" w:sz="0" w:space="0" w:color="auto"/>
      </w:divBdr>
    </w:div>
    <w:div w:id="552082397">
      <w:bodyDiv w:val="1"/>
      <w:marLeft w:val="0"/>
      <w:marRight w:val="0"/>
      <w:marTop w:val="0"/>
      <w:marBottom w:val="0"/>
      <w:divBdr>
        <w:top w:val="none" w:sz="0" w:space="0" w:color="auto"/>
        <w:left w:val="none" w:sz="0" w:space="0" w:color="auto"/>
        <w:bottom w:val="none" w:sz="0" w:space="0" w:color="auto"/>
        <w:right w:val="none" w:sz="0" w:space="0" w:color="auto"/>
      </w:divBdr>
    </w:div>
    <w:div w:id="637998315">
      <w:bodyDiv w:val="1"/>
      <w:marLeft w:val="0"/>
      <w:marRight w:val="0"/>
      <w:marTop w:val="0"/>
      <w:marBottom w:val="0"/>
      <w:divBdr>
        <w:top w:val="none" w:sz="0" w:space="0" w:color="auto"/>
        <w:left w:val="none" w:sz="0" w:space="0" w:color="auto"/>
        <w:bottom w:val="none" w:sz="0" w:space="0" w:color="auto"/>
        <w:right w:val="none" w:sz="0" w:space="0" w:color="auto"/>
      </w:divBdr>
    </w:div>
    <w:div w:id="662900513">
      <w:bodyDiv w:val="1"/>
      <w:marLeft w:val="0"/>
      <w:marRight w:val="0"/>
      <w:marTop w:val="0"/>
      <w:marBottom w:val="0"/>
      <w:divBdr>
        <w:top w:val="none" w:sz="0" w:space="0" w:color="auto"/>
        <w:left w:val="none" w:sz="0" w:space="0" w:color="auto"/>
        <w:bottom w:val="none" w:sz="0" w:space="0" w:color="auto"/>
        <w:right w:val="none" w:sz="0" w:space="0" w:color="auto"/>
      </w:divBdr>
    </w:div>
    <w:div w:id="667827766">
      <w:bodyDiv w:val="1"/>
      <w:marLeft w:val="0"/>
      <w:marRight w:val="0"/>
      <w:marTop w:val="0"/>
      <w:marBottom w:val="0"/>
      <w:divBdr>
        <w:top w:val="none" w:sz="0" w:space="0" w:color="auto"/>
        <w:left w:val="none" w:sz="0" w:space="0" w:color="auto"/>
        <w:bottom w:val="none" w:sz="0" w:space="0" w:color="auto"/>
        <w:right w:val="none" w:sz="0" w:space="0" w:color="auto"/>
      </w:divBdr>
    </w:div>
    <w:div w:id="811757441">
      <w:bodyDiv w:val="1"/>
      <w:marLeft w:val="0"/>
      <w:marRight w:val="0"/>
      <w:marTop w:val="0"/>
      <w:marBottom w:val="0"/>
      <w:divBdr>
        <w:top w:val="none" w:sz="0" w:space="0" w:color="auto"/>
        <w:left w:val="none" w:sz="0" w:space="0" w:color="auto"/>
        <w:bottom w:val="none" w:sz="0" w:space="0" w:color="auto"/>
        <w:right w:val="none" w:sz="0" w:space="0" w:color="auto"/>
      </w:divBdr>
    </w:div>
    <w:div w:id="847989689">
      <w:bodyDiv w:val="1"/>
      <w:marLeft w:val="0"/>
      <w:marRight w:val="0"/>
      <w:marTop w:val="0"/>
      <w:marBottom w:val="0"/>
      <w:divBdr>
        <w:top w:val="none" w:sz="0" w:space="0" w:color="auto"/>
        <w:left w:val="none" w:sz="0" w:space="0" w:color="auto"/>
        <w:bottom w:val="none" w:sz="0" w:space="0" w:color="auto"/>
        <w:right w:val="none" w:sz="0" w:space="0" w:color="auto"/>
      </w:divBdr>
      <w:divsChild>
        <w:div w:id="1955475591">
          <w:marLeft w:val="0"/>
          <w:marRight w:val="0"/>
          <w:marTop w:val="0"/>
          <w:marBottom w:val="375"/>
          <w:divBdr>
            <w:top w:val="none" w:sz="0" w:space="0" w:color="auto"/>
            <w:left w:val="none" w:sz="0" w:space="0" w:color="auto"/>
            <w:bottom w:val="none" w:sz="0" w:space="0" w:color="auto"/>
            <w:right w:val="none" w:sz="0" w:space="0" w:color="auto"/>
          </w:divBdr>
          <w:divsChild>
            <w:div w:id="129625039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984892397">
      <w:bodyDiv w:val="1"/>
      <w:marLeft w:val="0"/>
      <w:marRight w:val="0"/>
      <w:marTop w:val="0"/>
      <w:marBottom w:val="0"/>
      <w:divBdr>
        <w:top w:val="none" w:sz="0" w:space="0" w:color="auto"/>
        <w:left w:val="none" w:sz="0" w:space="0" w:color="auto"/>
        <w:bottom w:val="none" w:sz="0" w:space="0" w:color="auto"/>
        <w:right w:val="none" w:sz="0" w:space="0" w:color="auto"/>
      </w:divBdr>
    </w:div>
    <w:div w:id="988170901">
      <w:bodyDiv w:val="1"/>
      <w:marLeft w:val="0"/>
      <w:marRight w:val="0"/>
      <w:marTop w:val="0"/>
      <w:marBottom w:val="0"/>
      <w:divBdr>
        <w:top w:val="none" w:sz="0" w:space="0" w:color="auto"/>
        <w:left w:val="none" w:sz="0" w:space="0" w:color="auto"/>
        <w:bottom w:val="none" w:sz="0" w:space="0" w:color="auto"/>
        <w:right w:val="none" w:sz="0" w:space="0" w:color="auto"/>
      </w:divBdr>
      <w:divsChild>
        <w:div w:id="893587583">
          <w:marLeft w:val="0"/>
          <w:marRight w:val="0"/>
          <w:marTop w:val="0"/>
          <w:marBottom w:val="375"/>
          <w:divBdr>
            <w:top w:val="none" w:sz="0" w:space="0" w:color="auto"/>
            <w:left w:val="none" w:sz="0" w:space="0" w:color="auto"/>
            <w:bottom w:val="none" w:sz="0" w:space="0" w:color="auto"/>
            <w:right w:val="none" w:sz="0" w:space="0" w:color="auto"/>
          </w:divBdr>
          <w:divsChild>
            <w:div w:id="1996758773">
              <w:marLeft w:val="0"/>
              <w:marRight w:val="0"/>
              <w:marTop w:val="0"/>
              <w:marBottom w:val="375"/>
              <w:divBdr>
                <w:top w:val="none" w:sz="0" w:space="0" w:color="auto"/>
                <w:left w:val="none" w:sz="0" w:space="0" w:color="auto"/>
                <w:bottom w:val="none" w:sz="0" w:space="0" w:color="auto"/>
                <w:right w:val="none" w:sz="0" w:space="0" w:color="auto"/>
              </w:divBdr>
            </w:div>
          </w:divsChild>
        </w:div>
        <w:div w:id="1736006153">
          <w:marLeft w:val="0"/>
          <w:marRight w:val="0"/>
          <w:marTop w:val="0"/>
          <w:marBottom w:val="375"/>
          <w:divBdr>
            <w:top w:val="none" w:sz="0" w:space="0" w:color="auto"/>
            <w:left w:val="none" w:sz="0" w:space="0" w:color="auto"/>
            <w:bottom w:val="none" w:sz="0" w:space="0" w:color="auto"/>
            <w:right w:val="none" w:sz="0" w:space="0" w:color="auto"/>
          </w:divBdr>
          <w:divsChild>
            <w:div w:id="196793347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225070972">
      <w:bodyDiv w:val="1"/>
      <w:marLeft w:val="0"/>
      <w:marRight w:val="0"/>
      <w:marTop w:val="0"/>
      <w:marBottom w:val="0"/>
      <w:divBdr>
        <w:top w:val="none" w:sz="0" w:space="0" w:color="auto"/>
        <w:left w:val="none" w:sz="0" w:space="0" w:color="auto"/>
        <w:bottom w:val="none" w:sz="0" w:space="0" w:color="auto"/>
        <w:right w:val="none" w:sz="0" w:space="0" w:color="auto"/>
      </w:divBdr>
    </w:div>
    <w:div w:id="1238587007">
      <w:bodyDiv w:val="1"/>
      <w:marLeft w:val="0"/>
      <w:marRight w:val="0"/>
      <w:marTop w:val="0"/>
      <w:marBottom w:val="0"/>
      <w:divBdr>
        <w:top w:val="none" w:sz="0" w:space="0" w:color="auto"/>
        <w:left w:val="none" w:sz="0" w:space="0" w:color="auto"/>
        <w:bottom w:val="none" w:sz="0" w:space="0" w:color="auto"/>
        <w:right w:val="none" w:sz="0" w:space="0" w:color="auto"/>
      </w:divBdr>
    </w:div>
    <w:div w:id="1286427262">
      <w:bodyDiv w:val="1"/>
      <w:marLeft w:val="0"/>
      <w:marRight w:val="0"/>
      <w:marTop w:val="0"/>
      <w:marBottom w:val="0"/>
      <w:divBdr>
        <w:top w:val="none" w:sz="0" w:space="0" w:color="auto"/>
        <w:left w:val="none" w:sz="0" w:space="0" w:color="auto"/>
        <w:bottom w:val="none" w:sz="0" w:space="0" w:color="auto"/>
        <w:right w:val="none" w:sz="0" w:space="0" w:color="auto"/>
      </w:divBdr>
    </w:div>
    <w:div w:id="1298801014">
      <w:bodyDiv w:val="1"/>
      <w:marLeft w:val="0"/>
      <w:marRight w:val="0"/>
      <w:marTop w:val="0"/>
      <w:marBottom w:val="0"/>
      <w:divBdr>
        <w:top w:val="none" w:sz="0" w:space="0" w:color="auto"/>
        <w:left w:val="none" w:sz="0" w:space="0" w:color="auto"/>
        <w:bottom w:val="none" w:sz="0" w:space="0" w:color="auto"/>
        <w:right w:val="none" w:sz="0" w:space="0" w:color="auto"/>
      </w:divBdr>
    </w:div>
    <w:div w:id="1302155749">
      <w:bodyDiv w:val="1"/>
      <w:marLeft w:val="0"/>
      <w:marRight w:val="0"/>
      <w:marTop w:val="0"/>
      <w:marBottom w:val="0"/>
      <w:divBdr>
        <w:top w:val="none" w:sz="0" w:space="0" w:color="auto"/>
        <w:left w:val="none" w:sz="0" w:space="0" w:color="auto"/>
        <w:bottom w:val="none" w:sz="0" w:space="0" w:color="auto"/>
        <w:right w:val="none" w:sz="0" w:space="0" w:color="auto"/>
      </w:divBdr>
    </w:div>
    <w:div w:id="1382443492">
      <w:bodyDiv w:val="1"/>
      <w:marLeft w:val="0"/>
      <w:marRight w:val="0"/>
      <w:marTop w:val="0"/>
      <w:marBottom w:val="0"/>
      <w:divBdr>
        <w:top w:val="none" w:sz="0" w:space="0" w:color="auto"/>
        <w:left w:val="none" w:sz="0" w:space="0" w:color="auto"/>
        <w:bottom w:val="none" w:sz="0" w:space="0" w:color="auto"/>
        <w:right w:val="none" w:sz="0" w:space="0" w:color="auto"/>
      </w:divBdr>
    </w:div>
    <w:div w:id="1404638346">
      <w:bodyDiv w:val="1"/>
      <w:marLeft w:val="0"/>
      <w:marRight w:val="0"/>
      <w:marTop w:val="0"/>
      <w:marBottom w:val="0"/>
      <w:divBdr>
        <w:top w:val="none" w:sz="0" w:space="0" w:color="auto"/>
        <w:left w:val="none" w:sz="0" w:space="0" w:color="auto"/>
        <w:bottom w:val="none" w:sz="0" w:space="0" w:color="auto"/>
        <w:right w:val="none" w:sz="0" w:space="0" w:color="auto"/>
      </w:divBdr>
    </w:div>
    <w:div w:id="1422987617">
      <w:bodyDiv w:val="1"/>
      <w:marLeft w:val="0"/>
      <w:marRight w:val="0"/>
      <w:marTop w:val="0"/>
      <w:marBottom w:val="0"/>
      <w:divBdr>
        <w:top w:val="none" w:sz="0" w:space="0" w:color="auto"/>
        <w:left w:val="none" w:sz="0" w:space="0" w:color="auto"/>
        <w:bottom w:val="none" w:sz="0" w:space="0" w:color="auto"/>
        <w:right w:val="none" w:sz="0" w:space="0" w:color="auto"/>
      </w:divBdr>
    </w:div>
    <w:div w:id="1424839845">
      <w:bodyDiv w:val="1"/>
      <w:marLeft w:val="0"/>
      <w:marRight w:val="0"/>
      <w:marTop w:val="0"/>
      <w:marBottom w:val="0"/>
      <w:divBdr>
        <w:top w:val="none" w:sz="0" w:space="0" w:color="auto"/>
        <w:left w:val="none" w:sz="0" w:space="0" w:color="auto"/>
        <w:bottom w:val="none" w:sz="0" w:space="0" w:color="auto"/>
        <w:right w:val="none" w:sz="0" w:space="0" w:color="auto"/>
      </w:divBdr>
    </w:div>
    <w:div w:id="1475222107">
      <w:bodyDiv w:val="1"/>
      <w:marLeft w:val="0"/>
      <w:marRight w:val="0"/>
      <w:marTop w:val="0"/>
      <w:marBottom w:val="0"/>
      <w:divBdr>
        <w:top w:val="none" w:sz="0" w:space="0" w:color="auto"/>
        <w:left w:val="none" w:sz="0" w:space="0" w:color="auto"/>
        <w:bottom w:val="none" w:sz="0" w:space="0" w:color="auto"/>
        <w:right w:val="none" w:sz="0" w:space="0" w:color="auto"/>
      </w:divBdr>
    </w:div>
    <w:div w:id="1510371628">
      <w:bodyDiv w:val="1"/>
      <w:marLeft w:val="0"/>
      <w:marRight w:val="0"/>
      <w:marTop w:val="0"/>
      <w:marBottom w:val="0"/>
      <w:divBdr>
        <w:top w:val="none" w:sz="0" w:space="0" w:color="auto"/>
        <w:left w:val="none" w:sz="0" w:space="0" w:color="auto"/>
        <w:bottom w:val="none" w:sz="0" w:space="0" w:color="auto"/>
        <w:right w:val="none" w:sz="0" w:space="0" w:color="auto"/>
      </w:divBdr>
    </w:div>
    <w:div w:id="1532187040">
      <w:bodyDiv w:val="1"/>
      <w:marLeft w:val="0"/>
      <w:marRight w:val="0"/>
      <w:marTop w:val="0"/>
      <w:marBottom w:val="0"/>
      <w:divBdr>
        <w:top w:val="none" w:sz="0" w:space="0" w:color="auto"/>
        <w:left w:val="none" w:sz="0" w:space="0" w:color="auto"/>
        <w:bottom w:val="none" w:sz="0" w:space="0" w:color="auto"/>
        <w:right w:val="none" w:sz="0" w:space="0" w:color="auto"/>
      </w:divBdr>
    </w:div>
    <w:div w:id="1586917926">
      <w:bodyDiv w:val="1"/>
      <w:marLeft w:val="0"/>
      <w:marRight w:val="0"/>
      <w:marTop w:val="0"/>
      <w:marBottom w:val="0"/>
      <w:divBdr>
        <w:top w:val="none" w:sz="0" w:space="0" w:color="auto"/>
        <w:left w:val="none" w:sz="0" w:space="0" w:color="auto"/>
        <w:bottom w:val="none" w:sz="0" w:space="0" w:color="auto"/>
        <w:right w:val="none" w:sz="0" w:space="0" w:color="auto"/>
      </w:divBdr>
    </w:div>
    <w:div w:id="1638342481">
      <w:bodyDiv w:val="1"/>
      <w:marLeft w:val="0"/>
      <w:marRight w:val="0"/>
      <w:marTop w:val="0"/>
      <w:marBottom w:val="0"/>
      <w:divBdr>
        <w:top w:val="none" w:sz="0" w:space="0" w:color="auto"/>
        <w:left w:val="none" w:sz="0" w:space="0" w:color="auto"/>
        <w:bottom w:val="none" w:sz="0" w:space="0" w:color="auto"/>
        <w:right w:val="none" w:sz="0" w:space="0" w:color="auto"/>
      </w:divBdr>
    </w:div>
    <w:div w:id="1798986544">
      <w:bodyDiv w:val="1"/>
      <w:marLeft w:val="0"/>
      <w:marRight w:val="0"/>
      <w:marTop w:val="0"/>
      <w:marBottom w:val="0"/>
      <w:divBdr>
        <w:top w:val="none" w:sz="0" w:space="0" w:color="auto"/>
        <w:left w:val="none" w:sz="0" w:space="0" w:color="auto"/>
        <w:bottom w:val="none" w:sz="0" w:space="0" w:color="auto"/>
        <w:right w:val="none" w:sz="0" w:space="0" w:color="auto"/>
      </w:divBdr>
    </w:div>
    <w:div w:id="1802381114">
      <w:bodyDiv w:val="1"/>
      <w:marLeft w:val="0"/>
      <w:marRight w:val="0"/>
      <w:marTop w:val="0"/>
      <w:marBottom w:val="0"/>
      <w:divBdr>
        <w:top w:val="none" w:sz="0" w:space="0" w:color="auto"/>
        <w:left w:val="none" w:sz="0" w:space="0" w:color="auto"/>
        <w:bottom w:val="none" w:sz="0" w:space="0" w:color="auto"/>
        <w:right w:val="none" w:sz="0" w:space="0" w:color="auto"/>
      </w:divBdr>
    </w:div>
    <w:div w:id="1817406015">
      <w:bodyDiv w:val="1"/>
      <w:marLeft w:val="0"/>
      <w:marRight w:val="0"/>
      <w:marTop w:val="0"/>
      <w:marBottom w:val="0"/>
      <w:divBdr>
        <w:top w:val="none" w:sz="0" w:space="0" w:color="auto"/>
        <w:left w:val="none" w:sz="0" w:space="0" w:color="auto"/>
        <w:bottom w:val="none" w:sz="0" w:space="0" w:color="auto"/>
        <w:right w:val="none" w:sz="0" w:space="0" w:color="auto"/>
      </w:divBdr>
    </w:div>
    <w:div w:id="1866669699">
      <w:bodyDiv w:val="1"/>
      <w:marLeft w:val="0"/>
      <w:marRight w:val="0"/>
      <w:marTop w:val="0"/>
      <w:marBottom w:val="0"/>
      <w:divBdr>
        <w:top w:val="none" w:sz="0" w:space="0" w:color="auto"/>
        <w:left w:val="none" w:sz="0" w:space="0" w:color="auto"/>
        <w:bottom w:val="none" w:sz="0" w:space="0" w:color="auto"/>
        <w:right w:val="none" w:sz="0" w:space="0" w:color="auto"/>
      </w:divBdr>
    </w:div>
    <w:div w:id="1869952507">
      <w:bodyDiv w:val="1"/>
      <w:marLeft w:val="0"/>
      <w:marRight w:val="0"/>
      <w:marTop w:val="0"/>
      <w:marBottom w:val="0"/>
      <w:divBdr>
        <w:top w:val="none" w:sz="0" w:space="0" w:color="auto"/>
        <w:left w:val="none" w:sz="0" w:space="0" w:color="auto"/>
        <w:bottom w:val="none" w:sz="0" w:space="0" w:color="auto"/>
        <w:right w:val="none" w:sz="0" w:space="0" w:color="auto"/>
      </w:divBdr>
    </w:div>
    <w:div w:id="1970277032">
      <w:bodyDiv w:val="1"/>
      <w:marLeft w:val="0"/>
      <w:marRight w:val="0"/>
      <w:marTop w:val="0"/>
      <w:marBottom w:val="0"/>
      <w:divBdr>
        <w:top w:val="none" w:sz="0" w:space="0" w:color="auto"/>
        <w:left w:val="none" w:sz="0" w:space="0" w:color="auto"/>
        <w:bottom w:val="none" w:sz="0" w:space="0" w:color="auto"/>
        <w:right w:val="none" w:sz="0" w:space="0" w:color="auto"/>
      </w:divBdr>
    </w:div>
    <w:div w:id="1977878092">
      <w:bodyDiv w:val="1"/>
      <w:marLeft w:val="0"/>
      <w:marRight w:val="0"/>
      <w:marTop w:val="0"/>
      <w:marBottom w:val="0"/>
      <w:divBdr>
        <w:top w:val="none" w:sz="0" w:space="0" w:color="auto"/>
        <w:left w:val="none" w:sz="0" w:space="0" w:color="auto"/>
        <w:bottom w:val="none" w:sz="0" w:space="0" w:color="auto"/>
        <w:right w:val="none" w:sz="0" w:space="0" w:color="auto"/>
      </w:divBdr>
    </w:div>
    <w:div w:id="1984697374">
      <w:bodyDiv w:val="1"/>
      <w:marLeft w:val="0"/>
      <w:marRight w:val="0"/>
      <w:marTop w:val="0"/>
      <w:marBottom w:val="0"/>
      <w:divBdr>
        <w:top w:val="none" w:sz="0" w:space="0" w:color="auto"/>
        <w:left w:val="none" w:sz="0" w:space="0" w:color="auto"/>
        <w:bottom w:val="none" w:sz="0" w:space="0" w:color="auto"/>
        <w:right w:val="none" w:sz="0" w:space="0" w:color="auto"/>
      </w:divBdr>
    </w:div>
    <w:div w:id="2000579230">
      <w:bodyDiv w:val="1"/>
      <w:marLeft w:val="0"/>
      <w:marRight w:val="0"/>
      <w:marTop w:val="0"/>
      <w:marBottom w:val="0"/>
      <w:divBdr>
        <w:top w:val="none" w:sz="0" w:space="0" w:color="auto"/>
        <w:left w:val="none" w:sz="0" w:space="0" w:color="auto"/>
        <w:bottom w:val="none" w:sz="0" w:space="0" w:color="auto"/>
        <w:right w:val="none" w:sz="0" w:space="0" w:color="auto"/>
      </w:divBdr>
    </w:div>
    <w:div w:id="2119055687">
      <w:bodyDiv w:val="1"/>
      <w:marLeft w:val="0"/>
      <w:marRight w:val="0"/>
      <w:marTop w:val="0"/>
      <w:marBottom w:val="0"/>
      <w:divBdr>
        <w:top w:val="none" w:sz="0" w:space="0" w:color="auto"/>
        <w:left w:val="none" w:sz="0" w:space="0" w:color="auto"/>
        <w:bottom w:val="none" w:sz="0" w:space="0" w:color="auto"/>
        <w:right w:val="none" w:sz="0" w:space="0" w:color="auto"/>
      </w:divBdr>
    </w:div>
    <w:div w:id="2146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 TargetMode="Externa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1100.com.au"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erpool.nsw.gov.au/council/Fees-Forms-Policies-and-Enforcement/forms"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1100.com.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ydneywater.com.au/" TargetMode="Externa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nditionCompiler\dot_file\con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0C5FFBBE2F4CBCADBCC4737BFC3C2A"/>
        <w:category>
          <w:name w:val="General"/>
          <w:gallery w:val="placeholder"/>
        </w:category>
        <w:types>
          <w:type w:val="bbPlcHdr"/>
        </w:types>
        <w:behaviors>
          <w:behavior w:val="content"/>
        </w:behaviors>
        <w:guid w:val="{9D2BDC8F-58A3-4612-A347-ABECD7E64948}"/>
      </w:docPartPr>
      <w:docPartBody>
        <w:p w:rsidR="00B358C1" w:rsidRDefault="00FF410F" w:rsidP="00FF410F">
          <w:pPr>
            <w:pStyle w:val="630C5FFBBE2F4CBCADBCC4737BFC3C2A"/>
          </w:pPr>
          <w:r>
            <w:rPr>
              <w:rStyle w:val="PlaceholderText"/>
            </w:rPr>
            <w:t>Click here to enter text.</w:t>
          </w:r>
        </w:p>
      </w:docPartBody>
    </w:docPart>
    <w:docPart>
      <w:docPartPr>
        <w:name w:val="461680EED56E4E69BD5E18ED8E1AA1B7"/>
        <w:category>
          <w:name w:val="General"/>
          <w:gallery w:val="placeholder"/>
        </w:category>
        <w:types>
          <w:type w:val="bbPlcHdr"/>
        </w:types>
        <w:behaviors>
          <w:behavior w:val="content"/>
        </w:behaviors>
        <w:guid w:val="{10FDF3F5-09BF-43A0-B75C-21821A884712}"/>
      </w:docPartPr>
      <w:docPartBody>
        <w:p w:rsidR="009B5DA8" w:rsidRDefault="003162ED" w:rsidP="003162ED">
          <w:pPr>
            <w:pStyle w:val="461680EED56E4E69BD5E18ED8E1AA1B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5F2"/>
    <w:rsid w:val="000D3036"/>
    <w:rsid w:val="000F5DA2"/>
    <w:rsid w:val="00262F2C"/>
    <w:rsid w:val="002C5728"/>
    <w:rsid w:val="003162ED"/>
    <w:rsid w:val="003B35EC"/>
    <w:rsid w:val="005158E0"/>
    <w:rsid w:val="00551848"/>
    <w:rsid w:val="006255F2"/>
    <w:rsid w:val="00636C4D"/>
    <w:rsid w:val="00705F7E"/>
    <w:rsid w:val="00725902"/>
    <w:rsid w:val="0074546B"/>
    <w:rsid w:val="007474D2"/>
    <w:rsid w:val="00795BF6"/>
    <w:rsid w:val="007F785F"/>
    <w:rsid w:val="0089510C"/>
    <w:rsid w:val="009737BA"/>
    <w:rsid w:val="009B5DA8"/>
    <w:rsid w:val="00B358C1"/>
    <w:rsid w:val="00BB3385"/>
    <w:rsid w:val="00C33765"/>
    <w:rsid w:val="00D4442B"/>
    <w:rsid w:val="00D47554"/>
    <w:rsid w:val="00DA46A8"/>
    <w:rsid w:val="00F23F7F"/>
    <w:rsid w:val="00F41099"/>
    <w:rsid w:val="00FF4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2ED"/>
  </w:style>
  <w:style w:type="paragraph" w:customStyle="1" w:styleId="E94F7646BA454DC0A35937652E6B952F">
    <w:name w:val="E94F7646BA454DC0A35937652E6B952F"/>
    <w:rsid w:val="006255F2"/>
  </w:style>
  <w:style w:type="paragraph" w:customStyle="1" w:styleId="C30F3A017D4546308E95BC53FFFFF06E">
    <w:name w:val="C30F3A017D4546308E95BC53FFFFF06E"/>
    <w:rsid w:val="006255F2"/>
  </w:style>
  <w:style w:type="paragraph" w:customStyle="1" w:styleId="D57B42ED630E4D89A1B2B1620EADAE42">
    <w:name w:val="D57B42ED630E4D89A1B2B1620EADAE42"/>
    <w:rsid w:val="006255F2"/>
  </w:style>
  <w:style w:type="paragraph" w:customStyle="1" w:styleId="ECBDCFEC93D34F0C96B52959CE114933">
    <w:name w:val="ECBDCFEC93D34F0C96B52959CE114933"/>
    <w:rsid w:val="006255F2"/>
  </w:style>
  <w:style w:type="paragraph" w:customStyle="1" w:styleId="20B78396A0C743FCA2DFF7A156D43613">
    <w:name w:val="20B78396A0C743FCA2DFF7A156D43613"/>
    <w:rsid w:val="00F41099"/>
    <w:pPr>
      <w:spacing w:after="160" w:line="259" w:lineRule="auto"/>
    </w:pPr>
  </w:style>
  <w:style w:type="paragraph" w:customStyle="1" w:styleId="92D228638C2E4B5299A6B0DC5F32980D">
    <w:name w:val="92D228638C2E4B5299A6B0DC5F32980D"/>
    <w:rsid w:val="00F41099"/>
    <w:pPr>
      <w:spacing w:after="160" w:line="259" w:lineRule="auto"/>
    </w:pPr>
  </w:style>
  <w:style w:type="paragraph" w:customStyle="1" w:styleId="19A1BBEB1B84451A9A4D5DB34CDE768C">
    <w:name w:val="19A1BBEB1B84451A9A4D5DB34CDE768C"/>
    <w:rsid w:val="00F41099"/>
    <w:pPr>
      <w:spacing w:after="160" w:line="259" w:lineRule="auto"/>
    </w:pPr>
  </w:style>
  <w:style w:type="paragraph" w:customStyle="1" w:styleId="630C5FFBBE2F4CBCADBCC4737BFC3C2A">
    <w:name w:val="630C5FFBBE2F4CBCADBCC4737BFC3C2A"/>
    <w:rsid w:val="00FF410F"/>
    <w:pPr>
      <w:spacing w:after="160" w:line="259" w:lineRule="auto"/>
    </w:pPr>
  </w:style>
  <w:style w:type="paragraph" w:customStyle="1" w:styleId="E316C20B4B6B4FF9ADAE5BD05A43200C">
    <w:name w:val="E316C20B4B6B4FF9ADAE5BD05A43200C"/>
    <w:rsid w:val="00FF410F"/>
    <w:pPr>
      <w:spacing w:after="160" w:line="259" w:lineRule="auto"/>
    </w:pPr>
  </w:style>
  <w:style w:type="paragraph" w:customStyle="1" w:styleId="461680EED56E4E69BD5E18ED8E1AA1B7">
    <w:name w:val="461680EED56E4E69BD5E18ED8E1AA1B7"/>
    <w:rsid w:val="003162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94D4-A73B-C24B-ABA9-CE398D80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P:\ConditionCompiler\dot_file\contemplate.dot</Template>
  <TotalTime>0</TotalTime>
  <Pages>35</Pages>
  <Words>10783</Words>
  <Characters>61466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DEFINITIONS</vt:lpstr>
    </vt:vector>
  </TitlesOfParts>
  <Company>Liverpool City Council</Company>
  <LinksUpToDate>false</LinksUpToDate>
  <CharactersWithSpaces>72105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dc:title>
  <dc:creator>Marcus Jennejohn</dc:creator>
  <cp:lastModifiedBy>Boris Santana</cp:lastModifiedBy>
  <cp:revision>2</cp:revision>
  <cp:lastPrinted>2017-03-27T00:58:00Z</cp:lastPrinted>
  <dcterms:created xsi:type="dcterms:W3CDTF">2020-05-29T01:59:00Z</dcterms:created>
  <dcterms:modified xsi:type="dcterms:W3CDTF">2020-05-29T01:59:00Z</dcterms:modified>
</cp:coreProperties>
</file>